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1D4" w:rsidRPr="001A545D" w:rsidRDefault="004521D4" w:rsidP="004521D4">
      <w:pPr>
        <w:pStyle w:val="pj"/>
        <w:tabs>
          <w:tab w:val="left" w:pos="1134"/>
        </w:tabs>
        <w:spacing w:line="276" w:lineRule="auto"/>
        <w:ind w:left="5387" w:firstLine="0"/>
        <w:rPr>
          <w:rStyle w:val="s0"/>
          <w:color w:val="auto"/>
        </w:rPr>
      </w:pPr>
      <w:r w:rsidRPr="001A545D">
        <w:rPr>
          <w:rStyle w:val="s0"/>
          <w:color w:val="auto"/>
        </w:rPr>
        <w:t>Приложение 1 к Правилам оказания государственной услуги "Заключение об определении сферы охвата оценки воздействия на окружающую среду и (или) скрининга воздействий намечаемой деятельности"</w:t>
      </w:r>
    </w:p>
    <w:p w:rsidR="004521D4" w:rsidRPr="001A545D" w:rsidRDefault="004521D4" w:rsidP="004521D4">
      <w:pPr>
        <w:pStyle w:val="pj"/>
        <w:tabs>
          <w:tab w:val="left" w:pos="1134"/>
        </w:tabs>
        <w:spacing w:line="276" w:lineRule="auto"/>
        <w:ind w:left="5387" w:firstLine="0"/>
        <w:rPr>
          <w:rStyle w:val="s0"/>
          <w:color w:val="auto"/>
        </w:rPr>
      </w:pPr>
    </w:p>
    <w:p w:rsidR="00A33E16" w:rsidRPr="001A545D" w:rsidRDefault="00A33E16" w:rsidP="00BE3B76">
      <w:pPr>
        <w:pStyle w:val="pj"/>
        <w:numPr>
          <w:ilvl w:val="0"/>
          <w:numId w:val="19"/>
        </w:numPr>
        <w:tabs>
          <w:tab w:val="left" w:pos="851"/>
        </w:tabs>
        <w:spacing w:line="276" w:lineRule="auto"/>
        <w:rPr>
          <w:rStyle w:val="s0"/>
          <w:rFonts w:eastAsiaTheme="minorHAnsi"/>
          <w:b/>
          <w:color w:val="auto"/>
          <w:lang w:eastAsia="en-US"/>
        </w:rPr>
      </w:pPr>
      <w:r w:rsidRPr="001A545D">
        <w:rPr>
          <w:rStyle w:val="s0"/>
          <w:b/>
          <w:color w:val="auto"/>
        </w:rPr>
        <w:t>Сведения об инициаторе намечаемой деятельности:</w:t>
      </w:r>
    </w:p>
    <w:p w:rsidR="004521D4" w:rsidRPr="001A545D" w:rsidRDefault="004521D4" w:rsidP="007A4A97">
      <w:pPr>
        <w:pStyle w:val="a4"/>
        <w:tabs>
          <w:tab w:val="left" w:pos="851"/>
        </w:tabs>
        <w:spacing w:line="276" w:lineRule="auto"/>
        <w:ind w:firstLine="851"/>
        <w:jc w:val="both"/>
        <w:rPr>
          <w:sz w:val="24"/>
        </w:rPr>
      </w:pPr>
    </w:p>
    <w:p w:rsidR="004521D4" w:rsidRPr="001A545D" w:rsidRDefault="004521D4" w:rsidP="007A4A97">
      <w:pPr>
        <w:pStyle w:val="a4"/>
        <w:tabs>
          <w:tab w:val="left" w:pos="851"/>
        </w:tabs>
        <w:spacing w:line="276" w:lineRule="auto"/>
        <w:ind w:firstLine="851"/>
        <w:jc w:val="both"/>
        <w:rPr>
          <w:sz w:val="24"/>
        </w:rPr>
      </w:pPr>
      <w:r w:rsidRPr="001A545D">
        <w:rPr>
          <w:sz w:val="24"/>
        </w:rPr>
        <w:t xml:space="preserve">для физического лица: </w:t>
      </w:r>
    </w:p>
    <w:p w:rsidR="00D95DE2" w:rsidRPr="001A545D" w:rsidRDefault="007A4A97" w:rsidP="007A4A97">
      <w:pPr>
        <w:pStyle w:val="a4"/>
        <w:tabs>
          <w:tab w:val="left" w:pos="851"/>
        </w:tabs>
        <w:spacing w:line="276" w:lineRule="auto"/>
        <w:ind w:firstLine="851"/>
        <w:jc w:val="both"/>
        <w:rPr>
          <w:noProof/>
          <w:sz w:val="24"/>
          <w:szCs w:val="24"/>
        </w:rPr>
      </w:pPr>
      <w:r w:rsidRPr="001A545D">
        <w:rPr>
          <w:noProof/>
          <w:sz w:val="24"/>
          <w:szCs w:val="24"/>
        </w:rPr>
        <w:t>Ф</w:t>
      </w:r>
      <w:r w:rsidR="00D95DE2" w:rsidRPr="001A545D">
        <w:rPr>
          <w:noProof/>
          <w:sz w:val="24"/>
          <w:szCs w:val="24"/>
        </w:rPr>
        <w:t>aмилия, имя, oтчecтвo (ecли oнo yкaзaнo в дoкyмeнтe, yдocтoвepяющeм личнocть), aдpec мecтa житeльcтвa,</w:t>
      </w:r>
      <w:r w:rsidR="00D95DE2" w:rsidRPr="001A545D">
        <w:rPr>
          <w:noProof/>
          <w:spacing w:val="1"/>
          <w:sz w:val="24"/>
          <w:szCs w:val="24"/>
        </w:rPr>
        <w:t xml:space="preserve"> </w:t>
      </w:r>
      <w:r w:rsidR="00D95DE2" w:rsidRPr="001A545D">
        <w:rPr>
          <w:noProof/>
          <w:sz w:val="24"/>
          <w:szCs w:val="24"/>
        </w:rPr>
        <w:t>индивидyaльный идeнтификaциoнный</w:t>
      </w:r>
      <w:r w:rsidR="00D95DE2" w:rsidRPr="001A545D">
        <w:rPr>
          <w:noProof/>
          <w:spacing w:val="1"/>
          <w:sz w:val="24"/>
          <w:szCs w:val="24"/>
        </w:rPr>
        <w:t xml:space="preserve"> </w:t>
      </w:r>
      <w:r w:rsidR="00D95DE2" w:rsidRPr="001A545D">
        <w:rPr>
          <w:noProof/>
          <w:sz w:val="24"/>
          <w:szCs w:val="24"/>
        </w:rPr>
        <w:t>нoмep,</w:t>
      </w:r>
      <w:r w:rsidR="00D95DE2" w:rsidRPr="001A545D">
        <w:rPr>
          <w:noProof/>
          <w:spacing w:val="1"/>
          <w:sz w:val="24"/>
          <w:szCs w:val="24"/>
        </w:rPr>
        <w:t xml:space="preserve"> </w:t>
      </w:r>
      <w:r w:rsidR="00D95DE2" w:rsidRPr="001A545D">
        <w:rPr>
          <w:noProof/>
          <w:sz w:val="24"/>
          <w:szCs w:val="24"/>
        </w:rPr>
        <w:t>тeлeфoн,</w:t>
      </w:r>
      <w:r w:rsidR="00D95DE2" w:rsidRPr="001A545D">
        <w:rPr>
          <w:noProof/>
          <w:spacing w:val="1"/>
          <w:sz w:val="24"/>
          <w:szCs w:val="24"/>
        </w:rPr>
        <w:t xml:space="preserve"> </w:t>
      </w:r>
      <w:r w:rsidR="00D95DE2" w:rsidRPr="001A545D">
        <w:rPr>
          <w:noProof/>
          <w:sz w:val="24"/>
          <w:szCs w:val="24"/>
        </w:rPr>
        <w:t>aдpec</w:t>
      </w:r>
      <w:r w:rsidR="00D95DE2" w:rsidRPr="001A545D">
        <w:rPr>
          <w:noProof/>
          <w:spacing w:val="1"/>
          <w:sz w:val="24"/>
          <w:szCs w:val="24"/>
        </w:rPr>
        <w:t xml:space="preserve"> </w:t>
      </w:r>
      <w:r w:rsidR="00D95DE2" w:rsidRPr="001A545D">
        <w:rPr>
          <w:noProof/>
          <w:sz w:val="24"/>
          <w:szCs w:val="24"/>
        </w:rPr>
        <w:t>элeктpoннoй пoчты;</w:t>
      </w:r>
    </w:p>
    <w:p w:rsidR="00BB795C" w:rsidRPr="001A545D" w:rsidRDefault="00DA65B7" w:rsidP="00BD781A">
      <w:pPr>
        <w:pStyle w:val="a8"/>
        <w:tabs>
          <w:tab w:val="left" w:pos="851"/>
        </w:tabs>
        <w:spacing w:line="276" w:lineRule="auto"/>
        <w:ind w:left="0" w:firstLine="0"/>
        <w:rPr>
          <w:rFonts w:ascii="Times New Roman" w:hAnsi="Times New Roman"/>
          <w:sz w:val="24"/>
          <w:szCs w:val="24"/>
        </w:rPr>
      </w:pPr>
      <w:r w:rsidRPr="001A545D">
        <w:rPr>
          <w:rFonts w:ascii="Times New Roman" w:hAnsi="Times New Roman"/>
          <w:sz w:val="24"/>
          <w:szCs w:val="24"/>
        </w:rPr>
        <w:t>н</w:t>
      </w:r>
      <w:r w:rsidR="00BB795C" w:rsidRPr="001A545D">
        <w:rPr>
          <w:rFonts w:ascii="Times New Roman" w:hAnsi="Times New Roman"/>
          <w:sz w:val="24"/>
          <w:szCs w:val="24"/>
        </w:rPr>
        <w:t>аименование, адрес места нахождения, бизнес-идентификационный номер, данные о первом руководителе, телефон, адрес электронной почты.</w:t>
      </w:r>
    </w:p>
    <w:p w:rsidR="007A4A97" w:rsidRPr="001A545D" w:rsidRDefault="007A4A97" w:rsidP="007A4A97">
      <w:pPr>
        <w:pStyle w:val="a8"/>
        <w:tabs>
          <w:tab w:val="left" w:pos="851"/>
        </w:tabs>
        <w:spacing w:before="0" w:line="276" w:lineRule="auto"/>
        <w:ind w:left="0" w:firstLine="851"/>
        <w:rPr>
          <w:rFonts w:ascii="Times New Roman" w:eastAsia="Times New Roman" w:hAnsi="Times New Roman"/>
          <w:sz w:val="24"/>
          <w:szCs w:val="24"/>
        </w:rPr>
      </w:pPr>
    </w:p>
    <w:p w:rsidR="00DD39D6" w:rsidRPr="001A545D" w:rsidRDefault="00BE3B76" w:rsidP="00F21BBD">
      <w:pPr>
        <w:tabs>
          <w:tab w:val="left" w:pos="851"/>
        </w:tabs>
        <w:spacing w:after="0" w:line="276" w:lineRule="auto"/>
        <w:ind w:firstLine="851"/>
        <w:jc w:val="both"/>
        <w:rPr>
          <w:rFonts w:ascii="Times New Roman" w:eastAsia="Times New Roman" w:hAnsi="Times New Roman"/>
          <w:sz w:val="24"/>
          <w:szCs w:val="24"/>
          <w:lang w:val="kk-KZ" w:eastAsia="ru-RU"/>
        </w:rPr>
      </w:pPr>
      <w:r w:rsidRPr="001A545D">
        <w:rPr>
          <w:rFonts w:ascii="Times New Roman" w:eastAsia="Times New Roman" w:hAnsi="Times New Roman"/>
          <w:b/>
          <w:sz w:val="24"/>
          <w:szCs w:val="24"/>
          <w:lang w:eastAsia="ru-RU"/>
        </w:rPr>
        <w:t>2</w:t>
      </w:r>
      <w:r w:rsidR="007A4A97" w:rsidRPr="001A545D">
        <w:rPr>
          <w:rFonts w:ascii="Times New Roman" w:eastAsia="Times New Roman" w:hAnsi="Times New Roman"/>
          <w:b/>
          <w:sz w:val="24"/>
          <w:szCs w:val="24"/>
          <w:lang w:eastAsia="ru-RU"/>
        </w:rPr>
        <w:t xml:space="preserve">. </w:t>
      </w:r>
      <w:r w:rsidR="008C5AA9" w:rsidRPr="001A545D">
        <w:rPr>
          <w:rFonts w:ascii="Times New Roman" w:eastAsia="Times New Roman" w:hAnsi="Times New Roman"/>
          <w:b/>
          <w:sz w:val="24"/>
          <w:szCs w:val="24"/>
          <w:lang w:eastAsia="ru-RU"/>
        </w:rPr>
        <w:t xml:space="preserve">Общее описание видов намечаемой деятельности, и их классификация согласно приложению 1 Экологического кодекса Республики Казахстан (далее - </w:t>
      </w:r>
      <w:r w:rsidR="00BB7F37" w:rsidRPr="001A545D">
        <w:rPr>
          <w:rFonts w:ascii="Times New Roman" w:eastAsia="Times New Roman" w:hAnsi="Times New Roman"/>
          <w:b/>
          <w:sz w:val="24"/>
          <w:szCs w:val="24"/>
          <w:lang w:eastAsia="ru-RU"/>
        </w:rPr>
        <w:t>Кодекс) *</w:t>
      </w:r>
      <w:r w:rsidR="008C5AA9" w:rsidRPr="001A545D">
        <w:rPr>
          <w:rFonts w:ascii="Times New Roman" w:eastAsia="Times New Roman" w:hAnsi="Times New Roman"/>
          <w:b/>
          <w:sz w:val="24"/>
          <w:szCs w:val="24"/>
          <w:lang w:eastAsia="ru-RU"/>
        </w:rPr>
        <w:t>:</w:t>
      </w:r>
      <w:r w:rsidR="008A0900" w:rsidRPr="001A545D">
        <w:rPr>
          <w:rFonts w:ascii="Times New Roman" w:eastAsia="Times New Roman" w:hAnsi="Times New Roman"/>
          <w:sz w:val="24"/>
          <w:szCs w:val="24"/>
          <w:lang w:val="kk-KZ" w:eastAsia="ru-RU"/>
        </w:rPr>
        <w:t xml:space="preserve"> </w:t>
      </w:r>
    </w:p>
    <w:p w:rsidR="008C5AA9" w:rsidRPr="001A545D" w:rsidRDefault="00F21BBD" w:rsidP="0020590A">
      <w:pPr>
        <w:tabs>
          <w:tab w:val="left" w:pos="851"/>
        </w:tabs>
        <w:spacing w:after="0" w:line="276" w:lineRule="auto"/>
        <w:ind w:firstLine="851"/>
        <w:jc w:val="both"/>
        <w:rPr>
          <w:rFonts w:ascii="Times New Roman" w:eastAsia="Times New Roman" w:hAnsi="Times New Roman"/>
          <w:b/>
          <w:sz w:val="24"/>
          <w:szCs w:val="24"/>
          <w:lang w:eastAsia="ru-RU"/>
        </w:rPr>
      </w:pPr>
      <w:r w:rsidRPr="001A545D">
        <w:rPr>
          <w:rFonts w:ascii="Times New Roman" w:eastAsia="Times New Roman" w:hAnsi="Times New Roman"/>
          <w:sz w:val="24"/>
          <w:szCs w:val="24"/>
          <w:lang w:val="kk-KZ" w:eastAsia="ru-RU"/>
        </w:rPr>
        <w:t xml:space="preserve">Намечаемая деятельность предусматривает промышленную отработку </w:t>
      </w:r>
      <w:r w:rsidR="0020590A" w:rsidRPr="001A545D">
        <w:rPr>
          <w:rFonts w:ascii="Times New Roman" w:eastAsia="Times New Roman" w:hAnsi="Times New Roman"/>
          <w:sz w:val="24"/>
          <w:szCs w:val="24"/>
          <w:lang w:eastAsia="ru-RU"/>
        </w:rPr>
        <w:t xml:space="preserve"> </w:t>
      </w:r>
      <w:r w:rsidR="0079618D" w:rsidRPr="001A545D">
        <w:rPr>
          <w:rFonts w:ascii="Times New Roman" w:eastAsia="Times New Roman" w:hAnsi="Times New Roman"/>
          <w:sz w:val="24"/>
          <w:szCs w:val="24"/>
          <w:lang w:eastAsia="ru-RU"/>
        </w:rPr>
        <w:t xml:space="preserve">участка Харасан-2 и юго-восточного фланга месторождения урана Северный </w:t>
      </w:r>
      <w:proofErr w:type="spellStart"/>
      <w:r w:rsidR="0079618D" w:rsidRPr="001A545D">
        <w:rPr>
          <w:rFonts w:ascii="Times New Roman" w:eastAsia="Times New Roman" w:hAnsi="Times New Roman"/>
          <w:sz w:val="24"/>
          <w:szCs w:val="24"/>
          <w:lang w:eastAsia="ru-RU"/>
        </w:rPr>
        <w:t>Харасан</w:t>
      </w:r>
      <w:proofErr w:type="spellEnd"/>
      <w:r w:rsidR="0020590A" w:rsidRPr="001A545D">
        <w:rPr>
          <w:rFonts w:ascii="Times New Roman" w:eastAsia="Times New Roman" w:hAnsi="Times New Roman"/>
          <w:sz w:val="24"/>
          <w:szCs w:val="24"/>
          <w:lang w:eastAsia="ru-RU"/>
        </w:rPr>
        <w:t xml:space="preserve"> в </w:t>
      </w:r>
      <w:proofErr w:type="spellStart"/>
      <w:r w:rsidR="0079618D" w:rsidRPr="001A545D">
        <w:rPr>
          <w:rFonts w:ascii="Times New Roman" w:eastAsia="Times New Roman" w:hAnsi="Times New Roman"/>
          <w:sz w:val="24"/>
          <w:szCs w:val="24"/>
          <w:lang w:eastAsia="ru-RU"/>
        </w:rPr>
        <w:t>Жанакорганском</w:t>
      </w:r>
      <w:proofErr w:type="spellEnd"/>
      <w:r w:rsidR="0079618D" w:rsidRPr="001A545D">
        <w:rPr>
          <w:rFonts w:ascii="Times New Roman" w:eastAsia="Times New Roman" w:hAnsi="Times New Roman"/>
          <w:sz w:val="24"/>
          <w:szCs w:val="24"/>
          <w:lang w:eastAsia="ru-RU"/>
        </w:rPr>
        <w:t xml:space="preserve"> районе</w:t>
      </w:r>
      <w:r w:rsidR="0020590A" w:rsidRPr="001A545D">
        <w:rPr>
          <w:rFonts w:ascii="Times New Roman" w:eastAsia="Times New Roman" w:hAnsi="Times New Roman"/>
          <w:sz w:val="24"/>
          <w:szCs w:val="24"/>
          <w:lang w:eastAsia="ru-RU"/>
        </w:rPr>
        <w:t xml:space="preserve"> </w:t>
      </w:r>
      <w:proofErr w:type="spellStart"/>
      <w:r w:rsidR="0020590A" w:rsidRPr="001A545D">
        <w:rPr>
          <w:rFonts w:ascii="Times New Roman" w:eastAsia="Times New Roman" w:hAnsi="Times New Roman"/>
          <w:sz w:val="24"/>
          <w:szCs w:val="24"/>
          <w:lang w:eastAsia="ru-RU"/>
        </w:rPr>
        <w:t>Кызылординской</w:t>
      </w:r>
      <w:proofErr w:type="spellEnd"/>
      <w:r w:rsidR="0020590A" w:rsidRPr="001A545D">
        <w:rPr>
          <w:rFonts w:ascii="Times New Roman" w:eastAsia="Times New Roman" w:hAnsi="Times New Roman"/>
          <w:sz w:val="24"/>
          <w:szCs w:val="24"/>
          <w:lang w:eastAsia="ru-RU"/>
        </w:rPr>
        <w:t xml:space="preserve"> области </w:t>
      </w:r>
      <w:r w:rsidRPr="001A545D">
        <w:rPr>
          <w:rFonts w:ascii="Times New Roman" w:eastAsia="Times New Roman" w:hAnsi="Times New Roman"/>
          <w:sz w:val="24"/>
          <w:szCs w:val="24"/>
          <w:lang w:eastAsia="ru-RU"/>
        </w:rPr>
        <w:t xml:space="preserve">методом подземного </w:t>
      </w:r>
      <w:r w:rsidR="0079618D" w:rsidRPr="001A545D">
        <w:rPr>
          <w:rFonts w:ascii="Times New Roman" w:eastAsia="Times New Roman" w:hAnsi="Times New Roman"/>
          <w:sz w:val="24"/>
          <w:szCs w:val="24"/>
          <w:lang w:eastAsia="ru-RU"/>
        </w:rPr>
        <w:t xml:space="preserve">скважинного </w:t>
      </w:r>
      <w:r w:rsidRPr="001A545D">
        <w:rPr>
          <w:rFonts w:ascii="Times New Roman" w:eastAsia="Times New Roman" w:hAnsi="Times New Roman"/>
          <w:sz w:val="24"/>
          <w:szCs w:val="24"/>
          <w:lang w:eastAsia="ru-RU"/>
        </w:rPr>
        <w:t>выщелачивания. Согласно подпункту 2.6.</w:t>
      </w:r>
      <w:r w:rsidR="00435BE0" w:rsidRPr="001A545D">
        <w:t xml:space="preserve"> </w:t>
      </w:r>
      <w:r w:rsidR="00435BE0" w:rsidRPr="001A545D">
        <w:rPr>
          <w:rFonts w:ascii="Times New Roman" w:eastAsia="Times New Roman" w:hAnsi="Times New Roman"/>
          <w:sz w:val="24"/>
          <w:szCs w:val="24"/>
          <w:lang w:eastAsia="ru-RU"/>
        </w:rPr>
        <w:t>подземная добыча твердых полезных ископаемых,</w:t>
      </w:r>
      <w:r w:rsidRPr="001A545D">
        <w:t xml:space="preserve"> </w:t>
      </w:r>
      <w:r w:rsidRPr="001A545D">
        <w:rPr>
          <w:rFonts w:ascii="Times New Roman" w:eastAsia="Times New Roman" w:hAnsi="Times New Roman"/>
          <w:sz w:val="24"/>
          <w:szCs w:val="24"/>
          <w:lang w:eastAsia="ru-RU"/>
        </w:rPr>
        <w:t>пункта 2 Раздела 2 приложения 1 Экологического кодекса Республики Казахстан.</w:t>
      </w:r>
    </w:p>
    <w:p w:rsidR="008C5AA9" w:rsidRPr="001A545D" w:rsidRDefault="00BE3B76" w:rsidP="007A4A97">
      <w:pPr>
        <w:tabs>
          <w:tab w:val="left" w:pos="851"/>
        </w:tabs>
        <w:spacing w:after="0" w:line="276" w:lineRule="auto"/>
        <w:ind w:firstLine="851"/>
        <w:jc w:val="both"/>
        <w:rPr>
          <w:rFonts w:ascii="Times New Roman" w:eastAsia="Times New Roman" w:hAnsi="Times New Roman"/>
          <w:b/>
          <w:sz w:val="24"/>
          <w:szCs w:val="24"/>
          <w:lang w:eastAsia="ru-RU"/>
        </w:rPr>
      </w:pPr>
      <w:r w:rsidRPr="001A545D">
        <w:rPr>
          <w:rFonts w:ascii="Times New Roman" w:eastAsia="Times New Roman" w:hAnsi="Times New Roman"/>
          <w:b/>
          <w:sz w:val="24"/>
          <w:szCs w:val="24"/>
          <w:lang w:eastAsia="ru-RU"/>
        </w:rPr>
        <w:t>3</w:t>
      </w:r>
      <w:r w:rsidR="007A4A97" w:rsidRPr="001A545D">
        <w:rPr>
          <w:rFonts w:ascii="Times New Roman" w:eastAsia="Times New Roman" w:hAnsi="Times New Roman"/>
          <w:b/>
          <w:sz w:val="24"/>
          <w:szCs w:val="24"/>
          <w:lang w:eastAsia="ru-RU"/>
        </w:rPr>
        <w:t xml:space="preserve">. </w:t>
      </w:r>
      <w:r w:rsidR="008C5AA9" w:rsidRPr="001A545D">
        <w:rPr>
          <w:rFonts w:ascii="Times New Roman" w:eastAsia="Times New Roman" w:hAnsi="Times New Roman"/>
          <w:b/>
          <w:sz w:val="24"/>
          <w:szCs w:val="24"/>
          <w:lang w:eastAsia="ru-RU"/>
        </w:rPr>
        <w:t xml:space="preserve">Описание существенных изменений в виды деятельности и (или) деятельность объектов, в отношении которых ранее была проведена оценка воздействия на окружающую среду (подпункт 3) пункта 1 статьи 65 </w:t>
      </w:r>
      <w:r w:rsidR="00BB7F37" w:rsidRPr="001A545D">
        <w:rPr>
          <w:rFonts w:ascii="Times New Roman" w:eastAsia="Times New Roman" w:hAnsi="Times New Roman"/>
          <w:b/>
          <w:sz w:val="24"/>
          <w:szCs w:val="24"/>
          <w:lang w:eastAsia="ru-RU"/>
        </w:rPr>
        <w:t>Кодекса) *</w:t>
      </w:r>
      <w:r w:rsidR="008C5AA9" w:rsidRPr="001A545D">
        <w:rPr>
          <w:rFonts w:ascii="Times New Roman" w:eastAsia="Times New Roman" w:hAnsi="Times New Roman"/>
          <w:b/>
          <w:sz w:val="24"/>
          <w:szCs w:val="24"/>
          <w:lang w:eastAsia="ru-RU"/>
        </w:rPr>
        <w:t>:</w:t>
      </w:r>
    </w:p>
    <w:p w:rsidR="00AC7604" w:rsidRPr="001A545D" w:rsidRDefault="00AC7604" w:rsidP="001A5A96">
      <w:pPr>
        <w:tabs>
          <w:tab w:val="left" w:pos="851"/>
        </w:tabs>
        <w:spacing w:after="0" w:line="276" w:lineRule="auto"/>
        <w:ind w:firstLine="851"/>
        <w:jc w:val="both"/>
        <w:rPr>
          <w:rFonts w:ascii="Times New Roman" w:eastAsia="Times New Roman" w:hAnsi="Times New Roman"/>
          <w:sz w:val="24"/>
          <w:szCs w:val="24"/>
          <w:lang w:eastAsia="ru-RU"/>
        </w:rPr>
      </w:pPr>
      <w:bookmarkStart w:id="0" w:name="_Hlk221104876"/>
      <w:r w:rsidRPr="001A545D">
        <w:rPr>
          <w:rFonts w:ascii="Times New Roman" w:eastAsia="Times New Roman" w:hAnsi="Times New Roman"/>
          <w:sz w:val="24"/>
          <w:szCs w:val="24"/>
          <w:lang w:eastAsia="ru-RU"/>
        </w:rPr>
        <w:t xml:space="preserve">Ранее была </w:t>
      </w:r>
      <w:r w:rsidR="00BE3B76" w:rsidRPr="001A545D">
        <w:rPr>
          <w:rFonts w:ascii="Times New Roman" w:eastAsia="Times New Roman" w:hAnsi="Times New Roman"/>
          <w:sz w:val="24"/>
          <w:szCs w:val="24"/>
          <w:lang w:eastAsia="ru-RU"/>
        </w:rPr>
        <w:t>получено заключение об определении сферы охвата оценки воздействия</w:t>
      </w:r>
      <w:r w:rsidR="00BE3B76" w:rsidRPr="001A545D">
        <w:rPr>
          <w:rFonts w:ascii="Times New Roman" w:eastAsia="Times New Roman" w:hAnsi="Times New Roman"/>
          <w:sz w:val="24"/>
          <w:szCs w:val="24"/>
          <w:lang w:val="kk-KZ" w:eastAsia="ru-RU"/>
        </w:rPr>
        <w:t xml:space="preserve"> </w:t>
      </w:r>
      <w:r w:rsidR="00BE3B76" w:rsidRPr="001A545D">
        <w:rPr>
          <w:rFonts w:ascii="Times New Roman" w:eastAsia="Times New Roman" w:hAnsi="Times New Roman"/>
          <w:sz w:val="24"/>
          <w:szCs w:val="24"/>
          <w:lang w:eastAsia="ru-RU"/>
        </w:rPr>
        <w:t>на окружающую среду и (или) скрининга воздействия намечаемой деятельности</w:t>
      </w:r>
      <w:r w:rsidR="00BE3B76" w:rsidRPr="001A545D">
        <w:rPr>
          <w:rFonts w:ascii="Times New Roman" w:eastAsia="Times New Roman" w:hAnsi="Times New Roman"/>
          <w:sz w:val="24"/>
          <w:szCs w:val="24"/>
          <w:lang w:val="kk-KZ" w:eastAsia="ru-RU"/>
        </w:rPr>
        <w:t xml:space="preserve"> </w:t>
      </w:r>
      <w:r w:rsidR="00BE3B76" w:rsidRPr="001A545D">
        <w:rPr>
          <w:rFonts w:ascii="Times New Roman" w:eastAsia="Times New Roman" w:hAnsi="Times New Roman"/>
          <w:sz w:val="24"/>
          <w:szCs w:val="24"/>
          <w:lang w:eastAsia="ru-RU"/>
        </w:rPr>
        <w:t xml:space="preserve">к проекту разработки месторождения урана </w:t>
      </w:r>
      <w:r w:rsidR="00EC0017" w:rsidRPr="001A545D">
        <w:rPr>
          <w:rFonts w:ascii="Times New Roman" w:eastAsia="Times New Roman" w:hAnsi="Times New Roman"/>
          <w:sz w:val="24"/>
          <w:szCs w:val="24"/>
          <w:lang w:eastAsia="ru-RU"/>
        </w:rPr>
        <w:t>Северный Харасан</w:t>
      </w:r>
      <w:r w:rsidR="00BE3B76" w:rsidRPr="001A545D">
        <w:rPr>
          <w:rFonts w:ascii="Times New Roman" w:eastAsia="Times New Roman" w:hAnsi="Times New Roman"/>
          <w:sz w:val="24"/>
          <w:szCs w:val="24"/>
          <w:lang w:val="kk-KZ" w:eastAsia="ru-RU"/>
        </w:rPr>
        <w:t xml:space="preserve"> </w:t>
      </w:r>
      <w:r w:rsidR="00BE3B76" w:rsidRPr="001A545D">
        <w:rPr>
          <w:rFonts w:ascii="Times New Roman" w:eastAsia="Times New Roman" w:hAnsi="Times New Roman"/>
          <w:sz w:val="24"/>
          <w:szCs w:val="24"/>
          <w:lang w:eastAsia="ru-RU"/>
        </w:rPr>
        <w:t>(№</w:t>
      </w:r>
      <w:r w:rsidR="00BE3B76" w:rsidRPr="001A545D">
        <w:rPr>
          <w:rFonts w:ascii="Times New Roman" w:hAnsi="Times New Roman"/>
        </w:rPr>
        <w:t xml:space="preserve"> </w:t>
      </w:r>
      <w:r w:rsidR="00BE3B76" w:rsidRPr="001A545D">
        <w:rPr>
          <w:rFonts w:ascii="Times New Roman" w:hAnsi="Times New Roman"/>
          <w:sz w:val="24"/>
          <w:szCs w:val="24"/>
        </w:rPr>
        <w:t>KZ06VWF00070763</w:t>
      </w:r>
      <w:r w:rsidR="00BE3B76" w:rsidRPr="001A545D">
        <w:rPr>
          <w:rFonts w:ascii="Times New Roman" w:hAnsi="Times New Roman"/>
        </w:rPr>
        <w:t xml:space="preserve"> </w:t>
      </w:r>
      <w:r w:rsidR="00BE3B76" w:rsidRPr="001A545D">
        <w:rPr>
          <w:rFonts w:ascii="Times New Roman" w:eastAsia="Times New Roman" w:hAnsi="Times New Roman"/>
          <w:sz w:val="24"/>
          <w:szCs w:val="24"/>
          <w:lang w:eastAsia="ru-RU"/>
        </w:rPr>
        <w:t xml:space="preserve">от </w:t>
      </w:r>
      <w:r w:rsidR="00BE3B76" w:rsidRPr="001A545D">
        <w:rPr>
          <w:rFonts w:ascii="Times New Roman" w:hAnsi="Times New Roman"/>
          <w:sz w:val="24"/>
          <w:szCs w:val="24"/>
        </w:rPr>
        <w:t>13.07.2022</w:t>
      </w:r>
      <w:r w:rsidR="00BE3B76" w:rsidRPr="001A545D">
        <w:rPr>
          <w:rFonts w:ascii="Times New Roman" w:hAnsi="Times New Roman"/>
        </w:rPr>
        <w:t xml:space="preserve"> </w:t>
      </w:r>
      <w:r w:rsidR="00BE3B76" w:rsidRPr="001A545D">
        <w:rPr>
          <w:rFonts w:ascii="Times New Roman" w:hAnsi="Times New Roman"/>
          <w:sz w:val="24"/>
          <w:szCs w:val="24"/>
        </w:rPr>
        <w:t>г</w:t>
      </w:r>
      <w:r w:rsidR="00BE3B76" w:rsidRPr="001A545D">
        <w:rPr>
          <w:rFonts w:ascii="Times New Roman" w:eastAsia="Times New Roman" w:hAnsi="Times New Roman"/>
          <w:sz w:val="24"/>
          <w:szCs w:val="24"/>
          <w:lang w:eastAsia="ru-RU"/>
        </w:rPr>
        <w:t>.) П</w:t>
      </w:r>
      <w:r w:rsidRPr="001A545D">
        <w:rPr>
          <w:rFonts w:ascii="Times New Roman" w:eastAsia="Times New Roman" w:hAnsi="Times New Roman"/>
          <w:sz w:val="24"/>
          <w:szCs w:val="24"/>
          <w:lang w:eastAsia="ru-RU"/>
        </w:rPr>
        <w:t>роведена оценка воздействия на окружающую среду</w:t>
      </w:r>
      <w:r w:rsidR="0079618D" w:rsidRPr="001A545D">
        <w:rPr>
          <w:rFonts w:ascii="Times New Roman" w:eastAsia="Times New Roman" w:hAnsi="Times New Roman"/>
          <w:sz w:val="24"/>
          <w:szCs w:val="24"/>
          <w:lang w:eastAsia="ru-RU"/>
        </w:rPr>
        <w:t xml:space="preserve"> получено заключение KZ28VVX00147819 от 07.09.2022.</w:t>
      </w:r>
      <w:r w:rsidRPr="001A545D">
        <w:rPr>
          <w:rFonts w:ascii="Times New Roman" w:eastAsia="Times New Roman" w:hAnsi="Times New Roman"/>
          <w:sz w:val="24"/>
          <w:szCs w:val="24"/>
          <w:lang w:eastAsia="ru-RU"/>
        </w:rPr>
        <w:t xml:space="preserve"> </w:t>
      </w:r>
      <w:r w:rsidR="001A5A96" w:rsidRPr="001A545D">
        <w:rPr>
          <w:rFonts w:ascii="Times New Roman" w:eastAsia="Times New Roman" w:hAnsi="Times New Roman"/>
          <w:sz w:val="24"/>
          <w:szCs w:val="24"/>
          <w:lang w:eastAsia="ru-RU"/>
        </w:rPr>
        <w:t xml:space="preserve">Получено </w:t>
      </w:r>
      <w:r w:rsidR="0063475E" w:rsidRPr="001A545D">
        <w:rPr>
          <w:rFonts w:ascii="Times New Roman" w:eastAsia="Times New Roman" w:hAnsi="Times New Roman"/>
          <w:sz w:val="24"/>
          <w:szCs w:val="24"/>
          <w:lang w:eastAsia="ru-RU"/>
        </w:rPr>
        <w:t>разрешение</w:t>
      </w:r>
      <w:r w:rsidR="001A5A96" w:rsidRPr="001A545D">
        <w:rPr>
          <w:rFonts w:ascii="Times New Roman" w:eastAsia="Times New Roman" w:hAnsi="Times New Roman"/>
          <w:sz w:val="24"/>
          <w:szCs w:val="24"/>
          <w:lang w:eastAsia="ru-RU"/>
        </w:rPr>
        <w:t xml:space="preserve"> на эмиссии в окружающую среду для объектов I категории</w:t>
      </w:r>
      <w:r w:rsidR="0062373A" w:rsidRPr="001A545D">
        <w:rPr>
          <w:rFonts w:ascii="Times New Roman" w:eastAsia="Times New Roman" w:hAnsi="Times New Roman"/>
          <w:sz w:val="24"/>
          <w:szCs w:val="24"/>
          <w:lang w:eastAsia="ru-RU"/>
        </w:rPr>
        <w:t xml:space="preserve"> (№</w:t>
      </w:r>
      <w:r w:rsidR="0079618D" w:rsidRPr="001A545D">
        <w:rPr>
          <w:rFonts w:ascii="Times New Roman" w:eastAsia="Times New Roman" w:hAnsi="Times New Roman"/>
          <w:sz w:val="24"/>
          <w:szCs w:val="24"/>
          <w:lang w:eastAsia="ru-RU"/>
        </w:rPr>
        <w:t>KZ96VCZ03150387</w:t>
      </w:r>
      <w:r w:rsidR="00171673" w:rsidRPr="001A545D">
        <w:rPr>
          <w:rFonts w:ascii="Times New Roman" w:eastAsia="Times New Roman" w:hAnsi="Times New Roman"/>
          <w:sz w:val="24"/>
          <w:szCs w:val="24"/>
          <w:lang w:eastAsia="ru-RU"/>
        </w:rPr>
        <w:t xml:space="preserve"> </w:t>
      </w:r>
      <w:r w:rsidR="0062373A" w:rsidRPr="001A545D">
        <w:rPr>
          <w:rFonts w:ascii="Times New Roman" w:eastAsia="Times New Roman" w:hAnsi="Times New Roman"/>
          <w:sz w:val="24"/>
          <w:szCs w:val="24"/>
          <w:lang w:eastAsia="ru-RU"/>
        </w:rPr>
        <w:t xml:space="preserve">от </w:t>
      </w:r>
      <w:r w:rsidR="0079618D" w:rsidRPr="001A545D">
        <w:rPr>
          <w:rFonts w:ascii="Times New Roman" w:eastAsia="Times New Roman" w:hAnsi="Times New Roman"/>
          <w:sz w:val="24"/>
          <w:szCs w:val="24"/>
          <w:lang w:eastAsia="ru-RU"/>
        </w:rPr>
        <w:t>12</w:t>
      </w:r>
      <w:r w:rsidR="00171673" w:rsidRPr="001A545D">
        <w:rPr>
          <w:rFonts w:ascii="Times New Roman" w:eastAsia="Times New Roman" w:hAnsi="Times New Roman"/>
          <w:sz w:val="24"/>
          <w:szCs w:val="24"/>
          <w:lang w:eastAsia="ru-RU"/>
        </w:rPr>
        <w:t>.1</w:t>
      </w:r>
      <w:r w:rsidR="0079618D" w:rsidRPr="001A545D">
        <w:rPr>
          <w:rFonts w:ascii="Times New Roman" w:eastAsia="Times New Roman" w:hAnsi="Times New Roman"/>
          <w:sz w:val="24"/>
          <w:szCs w:val="24"/>
          <w:lang w:eastAsia="ru-RU"/>
        </w:rPr>
        <w:t>2</w:t>
      </w:r>
      <w:r w:rsidR="00171673" w:rsidRPr="001A545D">
        <w:rPr>
          <w:rFonts w:ascii="Times New Roman" w:eastAsia="Times New Roman" w:hAnsi="Times New Roman"/>
          <w:sz w:val="24"/>
          <w:szCs w:val="24"/>
          <w:lang w:eastAsia="ru-RU"/>
        </w:rPr>
        <w:t>.202</w:t>
      </w:r>
      <w:r w:rsidR="0079618D" w:rsidRPr="001A545D">
        <w:rPr>
          <w:rFonts w:ascii="Times New Roman" w:eastAsia="Times New Roman" w:hAnsi="Times New Roman"/>
          <w:sz w:val="24"/>
          <w:szCs w:val="24"/>
          <w:lang w:eastAsia="ru-RU"/>
        </w:rPr>
        <w:t>2</w:t>
      </w:r>
      <w:r w:rsidR="00171673" w:rsidRPr="001A545D">
        <w:rPr>
          <w:rFonts w:ascii="Times New Roman" w:eastAsia="Times New Roman" w:hAnsi="Times New Roman"/>
          <w:sz w:val="24"/>
          <w:szCs w:val="24"/>
          <w:lang w:val="kk-KZ" w:eastAsia="ru-RU"/>
        </w:rPr>
        <w:t>г</w:t>
      </w:r>
      <w:r w:rsidR="0062373A" w:rsidRPr="001A545D">
        <w:rPr>
          <w:rFonts w:ascii="Times New Roman" w:eastAsia="Times New Roman" w:hAnsi="Times New Roman"/>
          <w:sz w:val="24"/>
          <w:szCs w:val="24"/>
          <w:lang w:eastAsia="ru-RU"/>
        </w:rPr>
        <w:t>.)</w:t>
      </w:r>
      <w:r w:rsidR="00BE3B76" w:rsidRPr="001A545D">
        <w:rPr>
          <w:rFonts w:ascii="Times New Roman" w:eastAsia="Times New Roman" w:hAnsi="Times New Roman"/>
          <w:sz w:val="24"/>
          <w:szCs w:val="24"/>
          <w:lang w:eastAsia="ru-RU"/>
        </w:rPr>
        <w:t>.</w:t>
      </w:r>
      <w:r w:rsidR="00880B06" w:rsidRPr="001A545D">
        <w:rPr>
          <w:rFonts w:ascii="Times New Roman" w:eastAsia="Times New Roman" w:hAnsi="Times New Roman"/>
          <w:sz w:val="24"/>
          <w:szCs w:val="24"/>
          <w:lang w:eastAsia="ru-RU"/>
        </w:rPr>
        <w:t xml:space="preserve"> </w:t>
      </w:r>
      <w:bookmarkEnd w:id="0"/>
      <w:r w:rsidR="001A5A96" w:rsidRPr="001A545D">
        <w:rPr>
          <w:rFonts w:ascii="Times New Roman" w:eastAsia="Times New Roman" w:hAnsi="Times New Roman"/>
          <w:sz w:val="24"/>
          <w:szCs w:val="24"/>
          <w:lang w:eastAsia="ru-RU"/>
        </w:rPr>
        <w:t>Существенных изменений в виды деятельности не планируется.</w:t>
      </w:r>
    </w:p>
    <w:p w:rsidR="009A1C40" w:rsidRPr="001A545D" w:rsidRDefault="007A4A97" w:rsidP="00AC7604">
      <w:pPr>
        <w:tabs>
          <w:tab w:val="left" w:pos="851"/>
        </w:tabs>
        <w:spacing w:after="0" w:line="276" w:lineRule="auto"/>
        <w:ind w:firstLine="851"/>
        <w:jc w:val="both"/>
        <w:rPr>
          <w:rFonts w:ascii="Times New Roman" w:eastAsia="Times New Roman" w:hAnsi="Times New Roman"/>
          <w:b/>
          <w:sz w:val="24"/>
          <w:szCs w:val="24"/>
          <w:lang w:eastAsia="ru-RU"/>
        </w:rPr>
      </w:pPr>
      <w:r w:rsidRPr="001A545D">
        <w:rPr>
          <w:rFonts w:ascii="Times New Roman" w:eastAsia="Times New Roman" w:hAnsi="Times New Roman"/>
          <w:b/>
          <w:sz w:val="24"/>
          <w:szCs w:val="24"/>
          <w:lang w:eastAsia="ru-RU"/>
        </w:rPr>
        <w:t xml:space="preserve">3. </w:t>
      </w:r>
      <w:r w:rsidR="008C5AA9" w:rsidRPr="001A545D">
        <w:rPr>
          <w:rFonts w:ascii="Times New Roman" w:eastAsia="Times New Roman" w:hAnsi="Times New Roman"/>
          <w:b/>
          <w:sz w:val="24"/>
          <w:szCs w:val="24"/>
          <w:lang w:eastAsia="ru-RU"/>
        </w:rPr>
        <w:t>Описание существенных изменений в виды деятельности и (или) деятельность объектов, в отношении которых ранее был</w:t>
      </w:r>
      <w:r w:rsidR="006E387D" w:rsidRPr="001A545D">
        <w:rPr>
          <w:rFonts w:ascii="Times New Roman" w:eastAsia="Times New Roman" w:hAnsi="Times New Roman"/>
          <w:b/>
          <w:sz w:val="24"/>
          <w:szCs w:val="24"/>
          <w:lang w:eastAsia="ru-RU"/>
        </w:rPr>
        <w:t>о выдано заключение о результатах скрининга</w:t>
      </w:r>
      <w:r w:rsidR="008C5AA9" w:rsidRPr="001A545D">
        <w:rPr>
          <w:rFonts w:ascii="Times New Roman" w:eastAsia="Times New Roman" w:hAnsi="Times New Roman"/>
          <w:b/>
          <w:sz w:val="24"/>
          <w:szCs w:val="24"/>
          <w:lang w:eastAsia="ru-RU"/>
        </w:rPr>
        <w:t xml:space="preserve"> воздействи</w:t>
      </w:r>
      <w:r w:rsidR="006E387D" w:rsidRPr="001A545D">
        <w:rPr>
          <w:rFonts w:ascii="Times New Roman" w:eastAsia="Times New Roman" w:hAnsi="Times New Roman"/>
          <w:b/>
          <w:sz w:val="24"/>
          <w:szCs w:val="24"/>
          <w:lang w:eastAsia="ru-RU"/>
        </w:rPr>
        <w:t>й намечаемой деятельности с выводом об отсутствии необходимости проведения оценки воздействия</w:t>
      </w:r>
      <w:r w:rsidR="008C5AA9" w:rsidRPr="001A545D">
        <w:rPr>
          <w:rFonts w:ascii="Times New Roman" w:eastAsia="Times New Roman" w:hAnsi="Times New Roman"/>
          <w:b/>
          <w:sz w:val="24"/>
          <w:szCs w:val="24"/>
          <w:lang w:eastAsia="ru-RU"/>
        </w:rPr>
        <w:t xml:space="preserve"> на окружающую среду (подпункт </w:t>
      </w:r>
      <w:r w:rsidR="006E387D" w:rsidRPr="001A545D">
        <w:rPr>
          <w:rFonts w:ascii="Times New Roman" w:eastAsia="Times New Roman" w:hAnsi="Times New Roman"/>
          <w:b/>
          <w:sz w:val="24"/>
          <w:szCs w:val="24"/>
          <w:lang w:eastAsia="ru-RU"/>
        </w:rPr>
        <w:t>4</w:t>
      </w:r>
      <w:r w:rsidR="008C5AA9" w:rsidRPr="001A545D">
        <w:rPr>
          <w:rFonts w:ascii="Times New Roman" w:eastAsia="Times New Roman" w:hAnsi="Times New Roman"/>
          <w:b/>
          <w:sz w:val="24"/>
          <w:szCs w:val="24"/>
          <w:lang w:eastAsia="ru-RU"/>
        </w:rPr>
        <w:t xml:space="preserve">) пункта 1 статьи 65 </w:t>
      </w:r>
      <w:r w:rsidR="00235372" w:rsidRPr="001A545D">
        <w:rPr>
          <w:rFonts w:ascii="Times New Roman" w:eastAsia="Times New Roman" w:hAnsi="Times New Roman"/>
          <w:b/>
          <w:sz w:val="24"/>
          <w:szCs w:val="24"/>
          <w:lang w:eastAsia="ru-RU"/>
        </w:rPr>
        <w:t>Кодекса) *</w:t>
      </w:r>
      <w:r w:rsidR="008C5AA9" w:rsidRPr="001A545D">
        <w:rPr>
          <w:rFonts w:ascii="Times New Roman" w:eastAsia="Times New Roman" w:hAnsi="Times New Roman"/>
          <w:b/>
          <w:sz w:val="24"/>
          <w:szCs w:val="24"/>
          <w:lang w:eastAsia="ru-RU"/>
        </w:rPr>
        <w:t>:</w:t>
      </w:r>
    </w:p>
    <w:p w:rsidR="00A82BD0" w:rsidRPr="001A545D" w:rsidRDefault="00BE3B76" w:rsidP="00A82BD0">
      <w:pPr>
        <w:pStyle w:val="a8"/>
        <w:tabs>
          <w:tab w:val="left" w:pos="851"/>
        </w:tabs>
        <w:spacing w:line="276" w:lineRule="auto"/>
        <w:ind w:left="0" w:firstLine="851"/>
        <w:rPr>
          <w:rFonts w:ascii="Times New Roman" w:eastAsia="Times New Roman" w:hAnsi="Times New Roman"/>
          <w:sz w:val="24"/>
          <w:szCs w:val="24"/>
          <w:lang w:eastAsia="ru-RU"/>
        </w:rPr>
      </w:pPr>
      <w:r w:rsidRPr="001A545D">
        <w:rPr>
          <w:rFonts w:ascii="Times New Roman" w:eastAsia="Times New Roman" w:hAnsi="Times New Roman"/>
          <w:sz w:val="24"/>
          <w:szCs w:val="24"/>
          <w:lang w:eastAsia="ru-RU"/>
        </w:rPr>
        <w:t>Ранее был</w:t>
      </w:r>
      <w:r w:rsidR="00294720" w:rsidRPr="001A545D">
        <w:rPr>
          <w:rFonts w:ascii="Times New Roman" w:eastAsia="Times New Roman" w:hAnsi="Times New Roman"/>
          <w:sz w:val="24"/>
          <w:szCs w:val="24"/>
          <w:lang w:eastAsia="ru-RU"/>
        </w:rPr>
        <w:t>о</w:t>
      </w:r>
      <w:r w:rsidRPr="001A545D">
        <w:rPr>
          <w:rFonts w:ascii="Times New Roman" w:eastAsia="Times New Roman" w:hAnsi="Times New Roman"/>
          <w:sz w:val="24"/>
          <w:szCs w:val="24"/>
          <w:lang w:eastAsia="ru-RU"/>
        </w:rPr>
        <w:t xml:space="preserve"> получено заключение об определении сферы охвата оценки воздействия на окружающую среду и (или) скрининга воздействия намечаемой деятельности к проекту разработки</w:t>
      </w:r>
      <w:r w:rsidR="00F51856" w:rsidRPr="001A545D">
        <w:t xml:space="preserve"> </w:t>
      </w:r>
      <w:r w:rsidR="00F51856" w:rsidRPr="001A545D">
        <w:rPr>
          <w:rFonts w:ascii="Times New Roman" w:eastAsia="Times New Roman" w:hAnsi="Times New Roman"/>
          <w:sz w:val="24"/>
          <w:szCs w:val="24"/>
          <w:lang w:eastAsia="ru-RU"/>
        </w:rPr>
        <w:t>на участке Харасан-2 и юго-восточного фланга месторождения Северный Харасан</w:t>
      </w:r>
      <w:r w:rsidRPr="001A545D">
        <w:rPr>
          <w:rFonts w:ascii="Times New Roman" w:eastAsia="Times New Roman" w:hAnsi="Times New Roman"/>
          <w:sz w:val="24"/>
          <w:szCs w:val="24"/>
          <w:lang w:eastAsia="ru-RU"/>
        </w:rPr>
        <w:t xml:space="preserve"> (№ KZ06VWF00070763 от 13.07.2022 г.) Проведена оценка воздействия на окружающую среду получено заключение KZ28VVX00147819 от 07.09.2022. Получено разрешение на эмиссии в окружающую среду для объектов I категории (№KZ96VCZ03150387 от 12.12.2022г.). </w:t>
      </w:r>
      <w:r w:rsidR="004572F9" w:rsidRPr="001A545D">
        <w:rPr>
          <w:rFonts w:ascii="Times New Roman" w:eastAsia="Times New Roman" w:hAnsi="Times New Roman"/>
          <w:sz w:val="24"/>
          <w:szCs w:val="24"/>
          <w:lang w:eastAsia="ru-RU"/>
        </w:rPr>
        <w:t xml:space="preserve"> </w:t>
      </w:r>
      <w:r w:rsidR="00A82BD0" w:rsidRPr="001A545D">
        <w:rPr>
          <w:rFonts w:ascii="Times New Roman" w:eastAsia="Times New Roman" w:hAnsi="Times New Roman"/>
          <w:sz w:val="24"/>
          <w:szCs w:val="24"/>
          <w:lang w:eastAsia="ru-RU"/>
        </w:rPr>
        <w:t>В настоящем проекте вносятся изменения, касающиеся уменьшения планируемой максимальной производительности предприятия. О</w:t>
      </w:r>
      <w:r w:rsidR="00A82BD0" w:rsidRPr="001A545D">
        <w:rPr>
          <w:rFonts w:ascii="Times New Roman" w:hAnsi="Times New Roman"/>
          <w:noProof/>
          <w:sz w:val="24"/>
          <w:szCs w:val="24"/>
          <w:lang w:eastAsia="ru-RU"/>
        </w:rPr>
        <w:t>бъём добычи снижен с 1 500 тонн до 1 200 тонн в 2026 году, до 1 000 тонн в 2027-2028 годах с последующим равномерным снижением производственных показателей вплоть до полной отработки остаточных запасов, принятых к проектированию.</w:t>
      </w:r>
    </w:p>
    <w:p w:rsidR="00A82BD0" w:rsidRPr="001A545D" w:rsidRDefault="00A82BD0" w:rsidP="00A82BD0">
      <w:pPr>
        <w:pStyle w:val="a8"/>
        <w:tabs>
          <w:tab w:val="left" w:pos="851"/>
        </w:tabs>
        <w:spacing w:before="0" w:line="276" w:lineRule="auto"/>
        <w:ind w:left="0" w:firstLine="851"/>
        <w:rPr>
          <w:rFonts w:ascii="Times New Roman" w:eastAsia="Times New Roman" w:hAnsi="Times New Roman"/>
          <w:sz w:val="24"/>
          <w:szCs w:val="24"/>
          <w:lang w:eastAsia="ru-RU"/>
        </w:rPr>
      </w:pPr>
      <w:r w:rsidRPr="001A545D">
        <w:rPr>
          <w:rFonts w:ascii="Times New Roman" w:eastAsia="Times New Roman" w:hAnsi="Times New Roman"/>
          <w:sz w:val="24"/>
          <w:szCs w:val="24"/>
          <w:lang w:eastAsia="ru-RU"/>
        </w:rPr>
        <w:lastRenderedPageBreak/>
        <w:t>Указанные изменения не расширяют масштабы или интенсивность воздействия на компоненты окружающей среды, не приводят к вовлечению дополнительных природных ресурсов, не увеличивают объёмы образуемых отходов и не изменяют применяемые технологии. Таким образом, изменение не является существенным в контексте требований подпункта 4) пункта 1 статьи 65 Экологического кодекса Республики Казахстан и не требует повторного прохождения процедуры скрининга или оценки воздействия на окружающую среду.</w:t>
      </w:r>
    </w:p>
    <w:p w:rsidR="009D69FB" w:rsidRPr="001A545D" w:rsidRDefault="009D69FB" w:rsidP="00A82BD0">
      <w:pPr>
        <w:tabs>
          <w:tab w:val="left" w:pos="851"/>
        </w:tabs>
        <w:spacing w:after="0" w:line="276" w:lineRule="auto"/>
        <w:ind w:firstLine="851"/>
        <w:jc w:val="both"/>
        <w:rPr>
          <w:rFonts w:ascii="Times New Roman" w:eastAsia="Times New Roman" w:hAnsi="Times New Roman"/>
          <w:sz w:val="24"/>
          <w:szCs w:val="24"/>
          <w:lang w:eastAsia="ru-RU"/>
        </w:rPr>
      </w:pPr>
    </w:p>
    <w:p w:rsidR="008C5AA9" w:rsidRPr="001A545D" w:rsidRDefault="007A4A97" w:rsidP="007A4A97">
      <w:pPr>
        <w:tabs>
          <w:tab w:val="left" w:pos="851"/>
        </w:tabs>
        <w:spacing w:after="0" w:line="276" w:lineRule="auto"/>
        <w:ind w:firstLine="851"/>
        <w:jc w:val="both"/>
        <w:rPr>
          <w:rFonts w:ascii="Times New Roman" w:eastAsia="Times New Roman" w:hAnsi="Times New Roman"/>
          <w:b/>
          <w:sz w:val="24"/>
          <w:szCs w:val="24"/>
          <w:lang w:eastAsia="ru-RU"/>
        </w:rPr>
      </w:pPr>
      <w:r w:rsidRPr="001A545D">
        <w:rPr>
          <w:rFonts w:ascii="Times New Roman" w:eastAsia="Times New Roman" w:hAnsi="Times New Roman"/>
          <w:b/>
          <w:sz w:val="24"/>
          <w:szCs w:val="24"/>
          <w:lang w:eastAsia="ru-RU"/>
        </w:rPr>
        <w:t xml:space="preserve">4. </w:t>
      </w:r>
      <w:r w:rsidR="008C5AA9" w:rsidRPr="001A545D">
        <w:rPr>
          <w:rFonts w:ascii="Times New Roman" w:eastAsia="Times New Roman" w:hAnsi="Times New Roman"/>
          <w:b/>
          <w:sz w:val="24"/>
          <w:szCs w:val="24"/>
          <w:lang w:eastAsia="ru-RU"/>
        </w:rPr>
        <w:t>Сведения о предполагаемом месте осуществления намечаемой деятельности, обоснование выбора места и возможностях выбора других мест*:</w:t>
      </w:r>
    </w:p>
    <w:p w:rsidR="00C86BFE" w:rsidRPr="001A545D" w:rsidRDefault="00C86BFE" w:rsidP="00C86BFE">
      <w:pPr>
        <w:spacing w:after="0" w:line="276" w:lineRule="auto"/>
        <w:ind w:firstLine="851"/>
        <w:jc w:val="both"/>
        <w:rPr>
          <w:rFonts w:ascii="Times New Roman" w:hAnsi="Times New Roman"/>
          <w:sz w:val="24"/>
          <w:szCs w:val="24"/>
        </w:rPr>
      </w:pPr>
      <w:r w:rsidRPr="001A545D">
        <w:rPr>
          <w:rFonts w:ascii="Times New Roman" w:hAnsi="Times New Roman"/>
          <w:sz w:val="24"/>
          <w:szCs w:val="24"/>
        </w:rPr>
        <w:t xml:space="preserve">Намечаемая деятельность планируется к осуществлению на территории месторождения Северный </w:t>
      </w:r>
      <w:proofErr w:type="spellStart"/>
      <w:r w:rsidRPr="001A545D">
        <w:rPr>
          <w:rFonts w:ascii="Times New Roman" w:hAnsi="Times New Roman"/>
          <w:sz w:val="24"/>
          <w:szCs w:val="24"/>
        </w:rPr>
        <w:t>Харасан</w:t>
      </w:r>
      <w:proofErr w:type="spellEnd"/>
      <w:r w:rsidRPr="001A545D">
        <w:rPr>
          <w:rFonts w:ascii="Times New Roman" w:hAnsi="Times New Roman"/>
          <w:sz w:val="24"/>
          <w:szCs w:val="24"/>
        </w:rPr>
        <w:t xml:space="preserve">, расположенного в </w:t>
      </w:r>
      <w:proofErr w:type="spellStart"/>
      <w:r w:rsidRPr="001A545D">
        <w:rPr>
          <w:rFonts w:ascii="Times New Roman" w:hAnsi="Times New Roman"/>
          <w:sz w:val="24"/>
          <w:szCs w:val="24"/>
        </w:rPr>
        <w:t>Жанакорганском</w:t>
      </w:r>
      <w:proofErr w:type="spellEnd"/>
      <w:r w:rsidRPr="001A545D">
        <w:rPr>
          <w:rFonts w:ascii="Times New Roman" w:hAnsi="Times New Roman"/>
          <w:sz w:val="24"/>
          <w:szCs w:val="24"/>
        </w:rPr>
        <w:t xml:space="preserve"> районе </w:t>
      </w:r>
      <w:proofErr w:type="spellStart"/>
      <w:r w:rsidRPr="001A545D">
        <w:rPr>
          <w:rFonts w:ascii="Times New Roman" w:hAnsi="Times New Roman"/>
          <w:sz w:val="24"/>
          <w:szCs w:val="24"/>
        </w:rPr>
        <w:t>Кызылординской</w:t>
      </w:r>
      <w:proofErr w:type="spellEnd"/>
      <w:r w:rsidRPr="001A545D">
        <w:rPr>
          <w:rFonts w:ascii="Times New Roman" w:hAnsi="Times New Roman"/>
          <w:sz w:val="24"/>
          <w:szCs w:val="24"/>
        </w:rPr>
        <w:t xml:space="preserve"> области Республики Казахстан. В административном отношении территория месторождения относится к </w:t>
      </w:r>
      <w:proofErr w:type="spellStart"/>
      <w:r w:rsidRPr="001A545D">
        <w:rPr>
          <w:rFonts w:ascii="Times New Roman" w:hAnsi="Times New Roman"/>
          <w:sz w:val="24"/>
          <w:szCs w:val="24"/>
        </w:rPr>
        <w:t>Байкенженскому</w:t>
      </w:r>
      <w:proofErr w:type="spellEnd"/>
      <w:r w:rsidRPr="001A545D">
        <w:rPr>
          <w:rFonts w:ascii="Times New Roman" w:hAnsi="Times New Roman"/>
          <w:sz w:val="24"/>
          <w:szCs w:val="24"/>
        </w:rPr>
        <w:t xml:space="preserve"> сельскому округу.</w:t>
      </w:r>
    </w:p>
    <w:p w:rsidR="00C86BFE" w:rsidRPr="001A545D" w:rsidRDefault="00C86BFE" w:rsidP="00C86BFE">
      <w:pPr>
        <w:spacing w:after="0" w:line="276" w:lineRule="auto"/>
        <w:ind w:firstLine="851"/>
        <w:jc w:val="both"/>
        <w:rPr>
          <w:rFonts w:ascii="Times New Roman" w:hAnsi="Times New Roman"/>
          <w:sz w:val="24"/>
          <w:szCs w:val="24"/>
        </w:rPr>
      </w:pPr>
      <w:r w:rsidRPr="001A545D">
        <w:rPr>
          <w:rFonts w:ascii="Times New Roman" w:hAnsi="Times New Roman"/>
          <w:sz w:val="24"/>
          <w:szCs w:val="24"/>
        </w:rPr>
        <w:t xml:space="preserve">Ближайшие населённые пункты расположены на следующих расстояниях от границ месторождения: аул Байкенже </w:t>
      </w:r>
      <w:r w:rsidR="00C079FC" w:rsidRPr="001A545D">
        <w:rPr>
          <w:rFonts w:ascii="Times New Roman" w:hAnsi="Times New Roman"/>
          <w:sz w:val="24"/>
          <w:szCs w:val="24"/>
        </w:rPr>
        <w:t>-</w:t>
      </w:r>
      <w:r w:rsidRPr="001A545D">
        <w:rPr>
          <w:rFonts w:ascii="Times New Roman" w:hAnsi="Times New Roman"/>
          <w:sz w:val="24"/>
          <w:szCs w:val="24"/>
        </w:rPr>
        <w:t xml:space="preserve"> около 8 км, посёлок </w:t>
      </w:r>
      <w:proofErr w:type="spellStart"/>
      <w:r w:rsidRPr="001A545D">
        <w:rPr>
          <w:rFonts w:ascii="Times New Roman" w:hAnsi="Times New Roman"/>
          <w:sz w:val="24"/>
          <w:szCs w:val="24"/>
        </w:rPr>
        <w:t>Жанакорган</w:t>
      </w:r>
      <w:proofErr w:type="spellEnd"/>
      <w:r w:rsidRPr="001A545D">
        <w:rPr>
          <w:rFonts w:ascii="Times New Roman" w:hAnsi="Times New Roman"/>
          <w:sz w:val="24"/>
          <w:szCs w:val="24"/>
        </w:rPr>
        <w:t xml:space="preserve"> </w:t>
      </w:r>
      <w:r w:rsidR="00C079FC" w:rsidRPr="001A545D">
        <w:rPr>
          <w:rFonts w:ascii="Times New Roman" w:hAnsi="Times New Roman"/>
          <w:sz w:val="24"/>
          <w:szCs w:val="24"/>
        </w:rPr>
        <w:t>-</w:t>
      </w:r>
      <w:r w:rsidRPr="001A545D">
        <w:rPr>
          <w:rFonts w:ascii="Times New Roman" w:hAnsi="Times New Roman"/>
          <w:sz w:val="24"/>
          <w:szCs w:val="24"/>
        </w:rPr>
        <w:t xml:space="preserve"> около 30 км, посёлок Шиели </w:t>
      </w:r>
      <w:r w:rsidR="00C079FC" w:rsidRPr="001A545D">
        <w:rPr>
          <w:rFonts w:ascii="Times New Roman" w:hAnsi="Times New Roman"/>
          <w:sz w:val="24"/>
          <w:szCs w:val="24"/>
        </w:rPr>
        <w:t>-</w:t>
      </w:r>
      <w:r w:rsidRPr="001A545D">
        <w:rPr>
          <w:rFonts w:ascii="Times New Roman" w:hAnsi="Times New Roman"/>
          <w:sz w:val="24"/>
          <w:szCs w:val="24"/>
        </w:rPr>
        <w:t xml:space="preserve"> около 60 км, город Кызылорда </w:t>
      </w:r>
      <w:r w:rsidR="00C079FC" w:rsidRPr="001A545D">
        <w:rPr>
          <w:rFonts w:ascii="Times New Roman" w:hAnsi="Times New Roman"/>
          <w:sz w:val="24"/>
          <w:szCs w:val="24"/>
        </w:rPr>
        <w:t>-</w:t>
      </w:r>
      <w:r w:rsidRPr="001A545D">
        <w:rPr>
          <w:rFonts w:ascii="Times New Roman" w:hAnsi="Times New Roman"/>
          <w:sz w:val="24"/>
          <w:szCs w:val="24"/>
        </w:rPr>
        <w:t xml:space="preserve"> около 180 км. В пределах 25</w:t>
      </w:r>
      <w:r w:rsidR="00C079FC" w:rsidRPr="001A545D">
        <w:rPr>
          <w:rFonts w:ascii="Times New Roman" w:hAnsi="Times New Roman"/>
          <w:sz w:val="24"/>
          <w:szCs w:val="24"/>
        </w:rPr>
        <w:t>-</w:t>
      </w:r>
      <w:r w:rsidRPr="001A545D">
        <w:rPr>
          <w:rFonts w:ascii="Times New Roman" w:hAnsi="Times New Roman"/>
          <w:sz w:val="24"/>
          <w:szCs w:val="24"/>
        </w:rPr>
        <w:t>30 км к северо-востоку от месторождения проходят железнодорожная магистраль и русло реки Сырдарья.</w:t>
      </w:r>
    </w:p>
    <w:p w:rsidR="00C86BFE" w:rsidRPr="001A545D" w:rsidRDefault="00C86BFE" w:rsidP="00C86BFE">
      <w:pPr>
        <w:spacing w:after="0" w:line="276" w:lineRule="auto"/>
        <w:ind w:firstLine="851"/>
        <w:jc w:val="both"/>
        <w:rPr>
          <w:rFonts w:ascii="Times New Roman" w:hAnsi="Times New Roman"/>
          <w:sz w:val="24"/>
          <w:szCs w:val="24"/>
        </w:rPr>
      </w:pPr>
      <w:r w:rsidRPr="001A545D">
        <w:rPr>
          <w:rFonts w:ascii="Times New Roman" w:hAnsi="Times New Roman"/>
          <w:sz w:val="24"/>
          <w:szCs w:val="24"/>
        </w:rPr>
        <w:t xml:space="preserve">Месторождение Северный Харасан относится к урановорудным объектам Сырдарьинской урановой провинции и в соответствии с Генеральным планом развития урановой промышленности Республики Казахстан разделено на два производственных участка </w:t>
      </w:r>
      <w:r w:rsidR="00C079FC" w:rsidRPr="001A545D">
        <w:rPr>
          <w:rFonts w:ascii="Times New Roman" w:hAnsi="Times New Roman"/>
          <w:sz w:val="24"/>
          <w:szCs w:val="24"/>
        </w:rPr>
        <w:t>-</w:t>
      </w:r>
      <w:r w:rsidRPr="001A545D">
        <w:rPr>
          <w:rFonts w:ascii="Times New Roman" w:hAnsi="Times New Roman"/>
          <w:sz w:val="24"/>
          <w:szCs w:val="24"/>
        </w:rPr>
        <w:t xml:space="preserve"> Харасан-1 и Харасан-2. Намечаемая деятельность осуществляется в пределах участка Харасан-2.</w:t>
      </w:r>
    </w:p>
    <w:p w:rsidR="00C86BFE" w:rsidRPr="001A545D" w:rsidRDefault="00C86BFE" w:rsidP="00C86BFE">
      <w:pPr>
        <w:spacing w:after="0" w:line="276" w:lineRule="auto"/>
        <w:ind w:firstLine="851"/>
        <w:jc w:val="both"/>
        <w:rPr>
          <w:rFonts w:ascii="Times New Roman" w:hAnsi="Times New Roman"/>
          <w:sz w:val="24"/>
          <w:szCs w:val="24"/>
        </w:rPr>
      </w:pPr>
      <w:r w:rsidRPr="001A545D">
        <w:rPr>
          <w:rFonts w:ascii="Times New Roman" w:hAnsi="Times New Roman"/>
          <w:sz w:val="24"/>
          <w:szCs w:val="24"/>
        </w:rPr>
        <w:t>Выбор места осуществления намечаемой деятельности обусловлен геологическим строением месторождения, размещением промышленных запасов урана и наличием ранее сформированной производственной и инженерной инфраструктуры. Рассматриваемая территория является действующим объектом недропользования, в пределах которого ранее были проведены геологоразведочные работы, обоснованы параметры разработки и сформированы технологические площадки.</w:t>
      </w:r>
    </w:p>
    <w:p w:rsidR="00643899" w:rsidRPr="001A545D" w:rsidRDefault="00C86BFE" w:rsidP="00C86BFE">
      <w:pPr>
        <w:spacing w:after="0" w:line="276" w:lineRule="auto"/>
        <w:ind w:firstLine="851"/>
        <w:jc w:val="both"/>
        <w:rPr>
          <w:rFonts w:ascii="Times New Roman" w:hAnsi="Times New Roman"/>
          <w:sz w:val="24"/>
          <w:szCs w:val="24"/>
        </w:rPr>
      </w:pPr>
      <w:r w:rsidRPr="001A545D">
        <w:rPr>
          <w:rFonts w:ascii="Times New Roman" w:hAnsi="Times New Roman"/>
          <w:sz w:val="24"/>
          <w:szCs w:val="24"/>
        </w:rPr>
        <w:t>Возможность выбора альтернативных мест размещения объекта отсутствует, поскольку намечаемая деятельность функционально и технологически связана с разработкой конкретного участка недр, а полезные ископаемые локализованы исключительно в пределах рассматриваемого месторождения. Перенос намечаемой деятельности на иные территории не представляется возможным по геологическим и производственным причинам</w:t>
      </w:r>
      <w:r w:rsidR="00643899" w:rsidRPr="001A545D">
        <w:rPr>
          <w:rFonts w:ascii="Times New Roman" w:eastAsia="Times New Roman" w:hAnsi="Times New Roman"/>
          <w:sz w:val="24"/>
          <w:szCs w:val="24"/>
          <w:lang w:eastAsia="ru-RU"/>
        </w:rPr>
        <w:t>.</w:t>
      </w:r>
    </w:p>
    <w:p w:rsidR="008C5AA9" w:rsidRPr="001A545D" w:rsidRDefault="007A4A97" w:rsidP="007A4A97">
      <w:pPr>
        <w:tabs>
          <w:tab w:val="left" w:pos="851"/>
        </w:tabs>
        <w:spacing w:after="0" w:line="276" w:lineRule="auto"/>
        <w:ind w:firstLine="851"/>
        <w:jc w:val="both"/>
        <w:rPr>
          <w:rFonts w:ascii="Times New Roman" w:eastAsia="Times New Roman" w:hAnsi="Times New Roman"/>
          <w:b/>
          <w:sz w:val="24"/>
          <w:szCs w:val="24"/>
          <w:lang w:eastAsia="ru-RU"/>
        </w:rPr>
      </w:pPr>
      <w:r w:rsidRPr="001A545D">
        <w:rPr>
          <w:rFonts w:ascii="Times New Roman" w:eastAsia="Times New Roman" w:hAnsi="Times New Roman"/>
          <w:b/>
          <w:sz w:val="24"/>
          <w:szCs w:val="24"/>
          <w:lang w:eastAsia="ru-RU"/>
        </w:rPr>
        <w:t xml:space="preserve">5. </w:t>
      </w:r>
      <w:r w:rsidR="008C5AA9" w:rsidRPr="001A545D">
        <w:rPr>
          <w:rFonts w:ascii="Times New Roman" w:eastAsia="Times New Roman" w:hAnsi="Times New Roman"/>
          <w:b/>
          <w:sz w:val="24"/>
          <w:szCs w:val="24"/>
          <w:lang w:eastAsia="ru-RU"/>
        </w:rPr>
        <w:t>Общие предполагаемые технические характеристики намечаемой деятельности, включая мощность (производительность) объекта, его предполагаемые размеры, характеристику продукции*:</w:t>
      </w:r>
    </w:p>
    <w:p w:rsidR="00A82BD0" w:rsidRPr="001A545D" w:rsidRDefault="00A82BD0" w:rsidP="00A82BD0">
      <w:pPr>
        <w:widowControl w:val="0"/>
        <w:spacing w:after="0" w:line="276" w:lineRule="auto"/>
        <w:ind w:firstLine="709"/>
        <w:jc w:val="both"/>
        <w:rPr>
          <w:rFonts w:ascii="Times New Roman" w:eastAsia="Times New Roman" w:hAnsi="Times New Roman"/>
          <w:bCs/>
          <w:sz w:val="24"/>
          <w:szCs w:val="24"/>
          <w:lang w:eastAsia="ru-RU"/>
        </w:rPr>
      </w:pPr>
      <w:r w:rsidRPr="001A545D">
        <w:rPr>
          <w:rFonts w:ascii="Times New Roman" w:eastAsia="Times New Roman" w:hAnsi="Times New Roman"/>
          <w:bCs/>
          <w:sz w:val="24"/>
          <w:szCs w:val="24"/>
          <w:lang w:eastAsia="ru-RU"/>
        </w:rPr>
        <w:t>Основанием для разработки: «Проекта разработки участка Харасан-2 и юго-восточного фланга месторождения урана Северный Харасан (внесение изменений и дополнений)» послужил Договор № 1156687/2025/1 от 03.11.2025, заключенный между ТОО «</w:t>
      </w:r>
      <w:proofErr w:type="spellStart"/>
      <w:r w:rsidRPr="001A545D">
        <w:rPr>
          <w:rFonts w:ascii="Times New Roman" w:eastAsia="Times New Roman" w:hAnsi="Times New Roman"/>
          <w:bCs/>
          <w:sz w:val="24"/>
          <w:szCs w:val="24"/>
          <w:lang w:eastAsia="ru-RU"/>
        </w:rPr>
        <w:t>Байкен</w:t>
      </w:r>
      <w:proofErr w:type="spellEnd"/>
      <w:r w:rsidRPr="001A545D">
        <w:rPr>
          <w:rFonts w:ascii="Times New Roman" w:eastAsia="Times New Roman" w:hAnsi="Times New Roman"/>
          <w:bCs/>
          <w:sz w:val="24"/>
          <w:szCs w:val="24"/>
          <w:lang w:eastAsia="ru-RU"/>
        </w:rPr>
        <w:t>-</w:t>
      </w:r>
      <w:r w:rsidRPr="001A545D">
        <w:rPr>
          <w:rFonts w:ascii="Times New Roman" w:eastAsia="Times New Roman" w:hAnsi="Times New Roman"/>
          <w:bCs/>
          <w:sz w:val="24"/>
          <w:szCs w:val="24"/>
          <w:lang w:val="en-US" w:eastAsia="ru-RU"/>
        </w:rPr>
        <w:t>U</w:t>
      </w:r>
      <w:r w:rsidRPr="001A545D">
        <w:rPr>
          <w:rFonts w:ascii="Times New Roman" w:eastAsia="Times New Roman" w:hAnsi="Times New Roman"/>
          <w:bCs/>
          <w:sz w:val="24"/>
          <w:szCs w:val="24"/>
          <w:lang w:eastAsia="ru-RU"/>
        </w:rPr>
        <w:t>» и ТОО «Институт высоких технологий». Проект выполнен в полном соответствии требованиям Технической спецификации к Договору, а также Единых правил по рациональному и комплексному использованию недр.</w:t>
      </w:r>
    </w:p>
    <w:p w:rsidR="00A82BD0" w:rsidRPr="001A545D" w:rsidRDefault="00A82BD0" w:rsidP="00A82BD0">
      <w:pPr>
        <w:spacing w:after="0" w:line="276" w:lineRule="auto"/>
        <w:ind w:firstLine="851"/>
        <w:jc w:val="both"/>
        <w:rPr>
          <w:rFonts w:ascii="Times New Roman" w:eastAsia="Times New Roman" w:hAnsi="Times New Roman"/>
          <w:bCs/>
          <w:sz w:val="24"/>
          <w:szCs w:val="24"/>
          <w:lang w:eastAsia="ru-RU"/>
        </w:rPr>
      </w:pPr>
      <w:r w:rsidRPr="001A545D">
        <w:rPr>
          <w:rFonts w:ascii="Times New Roman" w:eastAsia="Times New Roman" w:hAnsi="Times New Roman"/>
          <w:bCs/>
          <w:sz w:val="24"/>
          <w:szCs w:val="24"/>
          <w:lang w:eastAsia="ru-RU"/>
        </w:rPr>
        <w:t>ТОО «</w:t>
      </w:r>
      <w:proofErr w:type="spellStart"/>
      <w:r w:rsidRPr="001A545D">
        <w:rPr>
          <w:rFonts w:ascii="Times New Roman" w:eastAsia="Times New Roman" w:hAnsi="Times New Roman"/>
          <w:bCs/>
          <w:sz w:val="24"/>
          <w:szCs w:val="24"/>
          <w:lang w:eastAsia="ru-RU"/>
        </w:rPr>
        <w:t>Байкен-U</w:t>
      </w:r>
      <w:proofErr w:type="spellEnd"/>
      <w:r w:rsidRPr="001A545D">
        <w:rPr>
          <w:rFonts w:ascii="Times New Roman" w:eastAsia="Times New Roman" w:hAnsi="Times New Roman"/>
          <w:bCs/>
          <w:sz w:val="24"/>
          <w:szCs w:val="24"/>
          <w:lang w:eastAsia="ru-RU"/>
        </w:rPr>
        <w:t xml:space="preserve">» обладает правом на проведение Разведки и Добычи урана на участке Харасан-2 и юго-восточном фланге месторождения Северный Харасан в Кызылординской области Республики Казахстан, на основании Контракта № 1964 от 01 марта 2006 года (далее - Контракт). </w:t>
      </w:r>
    </w:p>
    <w:p w:rsidR="00A82BD0" w:rsidRPr="001A545D" w:rsidRDefault="00A82BD0" w:rsidP="00A82BD0">
      <w:pPr>
        <w:spacing w:after="0" w:line="276" w:lineRule="auto"/>
        <w:ind w:firstLine="851"/>
        <w:jc w:val="both"/>
        <w:rPr>
          <w:rFonts w:ascii="Times New Roman" w:eastAsia="Times New Roman" w:hAnsi="Times New Roman"/>
          <w:bCs/>
          <w:sz w:val="24"/>
          <w:szCs w:val="24"/>
          <w:lang w:eastAsia="ru-RU"/>
        </w:rPr>
      </w:pPr>
      <w:r w:rsidRPr="001A545D">
        <w:rPr>
          <w:rFonts w:ascii="Times New Roman" w:eastAsia="Times New Roman" w:hAnsi="Times New Roman"/>
          <w:bCs/>
          <w:sz w:val="24"/>
          <w:szCs w:val="24"/>
          <w:lang w:eastAsia="ru-RU"/>
        </w:rPr>
        <w:t>Срок действия Контракта с учётом Дополнения № 8 составляет 49 лет, в том числе:</w:t>
      </w:r>
    </w:p>
    <w:p w:rsidR="00A82BD0" w:rsidRPr="001A545D" w:rsidRDefault="00A82BD0" w:rsidP="00A82BD0">
      <w:pPr>
        <w:numPr>
          <w:ilvl w:val="0"/>
          <w:numId w:val="21"/>
        </w:numPr>
        <w:spacing w:after="0" w:line="276" w:lineRule="auto"/>
        <w:ind w:left="0" w:firstLine="851"/>
        <w:jc w:val="both"/>
        <w:rPr>
          <w:rFonts w:ascii="Times New Roman" w:eastAsia="Times New Roman" w:hAnsi="Times New Roman"/>
          <w:bCs/>
          <w:sz w:val="24"/>
          <w:szCs w:val="24"/>
          <w:lang w:eastAsia="ru-RU"/>
        </w:rPr>
      </w:pPr>
      <w:r w:rsidRPr="001A545D">
        <w:rPr>
          <w:rFonts w:ascii="Times New Roman" w:eastAsia="Times New Roman" w:hAnsi="Times New Roman"/>
          <w:bCs/>
          <w:sz w:val="24"/>
          <w:szCs w:val="24"/>
          <w:lang w:eastAsia="ru-RU"/>
        </w:rPr>
        <w:t>период разведки - 12 лет;</w:t>
      </w:r>
    </w:p>
    <w:p w:rsidR="00A82BD0" w:rsidRPr="001A545D" w:rsidRDefault="00A82BD0" w:rsidP="00A82BD0">
      <w:pPr>
        <w:numPr>
          <w:ilvl w:val="0"/>
          <w:numId w:val="21"/>
        </w:numPr>
        <w:spacing w:after="0" w:line="276" w:lineRule="auto"/>
        <w:ind w:left="0" w:firstLine="851"/>
        <w:jc w:val="both"/>
        <w:rPr>
          <w:rFonts w:ascii="Times New Roman" w:eastAsia="Times New Roman" w:hAnsi="Times New Roman"/>
          <w:bCs/>
          <w:sz w:val="24"/>
          <w:szCs w:val="24"/>
          <w:lang w:eastAsia="ru-RU"/>
        </w:rPr>
      </w:pPr>
      <w:r w:rsidRPr="001A545D">
        <w:rPr>
          <w:rFonts w:ascii="Times New Roman" w:eastAsia="Times New Roman" w:hAnsi="Times New Roman"/>
          <w:bCs/>
          <w:sz w:val="24"/>
          <w:szCs w:val="24"/>
          <w:lang w:eastAsia="ru-RU"/>
        </w:rPr>
        <w:t>период добычи - 45 лет, до 01 марта 2055 года.</w:t>
      </w:r>
    </w:p>
    <w:p w:rsidR="00A82BD0" w:rsidRPr="001A545D" w:rsidRDefault="00A82BD0" w:rsidP="00A82BD0">
      <w:pPr>
        <w:spacing w:after="0" w:line="276" w:lineRule="auto"/>
        <w:ind w:firstLine="851"/>
        <w:jc w:val="both"/>
        <w:rPr>
          <w:rFonts w:ascii="Times New Roman" w:eastAsia="Times New Roman" w:hAnsi="Times New Roman"/>
          <w:bCs/>
          <w:sz w:val="24"/>
          <w:szCs w:val="24"/>
          <w:lang w:eastAsia="ru-RU"/>
        </w:rPr>
      </w:pPr>
      <w:r w:rsidRPr="001A545D">
        <w:rPr>
          <w:rFonts w:ascii="Times New Roman" w:eastAsia="Times New Roman" w:hAnsi="Times New Roman"/>
          <w:bCs/>
          <w:sz w:val="24"/>
          <w:szCs w:val="24"/>
          <w:lang w:eastAsia="ru-RU"/>
        </w:rPr>
        <w:lastRenderedPageBreak/>
        <w:t>Учредителями ТОО «</w:t>
      </w:r>
      <w:proofErr w:type="spellStart"/>
      <w:r w:rsidRPr="001A545D">
        <w:rPr>
          <w:rFonts w:ascii="Times New Roman" w:eastAsia="Times New Roman" w:hAnsi="Times New Roman"/>
          <w:bCs/>
          <w:sz w:val="24"/>
          <w:szCs w:val="24"/>
          <w:lang w:eastAsia="ru-RU"/>
        </w:rPr>
        <w:t>Байкен-U</w:t>
      </w:r>
      <w:proofErr w:type="spellEnd"/>
      <w:r w:rsidRPr="001A545D">
        <w:rPr>
          <w:rFonts w:ascii="Times New Roman" w:eastAsia="Times New Roman" w:hAnsi="Times New Roman"/>
          <w:bCs/>
          <w:sz w:val="24"/>
          <w:szCs w:val="24"/>
          <w:lang w:eastAsia="ru-RU"/>
        </w:rPr>
        <w:t>» являются:</w:t>
      </w:r>
    </w:p>
    <w:p w:rsidR="00A82BD0" w:rsidRPr="001A545D" w:rsidRDefault="00A82BD0" w:rsidP="00A82BD0">
      <w:pPr>
        <w:numPr>
          <w:ilvl w:val="0"/>
          <w:numId w:val="22"/>
        </w:numPr>
        <w:spacing w:after="0" w:line="276" w:lineRule="auto"/>
        <w:ind w:left="0" w:firstLine="851"/>
        <w:jc w:val="both"/>
        <w:rPr>
          <w:rFonts w:ascii="Times New Roman" w:eastAsia="Times New Roman" w:hAnsi="Times New Roman"/>
          <w:bCs/>
          <w:sz w:val="24"/>
          <w:szCs w:val="24"/>
          <w:lang w:eastAsia="ru-RU"/>
        </w:rPr>
      </w:pPr>
      <w:r w:rsidRPr="001A545D">
        <w:rPr>
          <w:rFonts w:ascii="Times New Roman" w:eastAsia="Times New Roman" w:hAnsi="Times New Roman"/>
          <w:bCs/>
          <w:sz w:val="24"/>
          <w:szCs w:val="24"/>
          <w:lang w:eastAsia="ru-RU"/>
        </w:rPr>
        <w:t xml:space="preserve">консорциум японских энергетических компаний </w:t>
      </w:r>
      <w:proofErr w:type="spellStart"/>
      <w:r w:rsidRPr="001A545D">
        <w:rPr>
          <w:rFonts w:ascii="Times New Roman" w:eastAsia="Times New Roman" w:hAnsi="Times New Roman"/>
          <w:bCs/>
          <w:sz w:val="24"/>
          <w:szCs w:val="24"/>
          <w:lang w:eastAsia="ru-RU"/>
        </w:rPr>
        <w:t>Energy</w:t>
      </w:r>
      <w:proofErr w:type="spellEnd"/>
      <w:r w:rsidRPr="001A545D">
        <w:rPr>
          <w:rFonts w:ascii="Times New Roman" w:eastAsia="Times New Roman" w:hAnsi="Times New Roman"/>
          <w:bCs/>
          <w:sz w:val="24"/>
          <w:szCs w:val="24"/>
          <w:lang w:eastAsia="ru-RU"/>
        </w:rPr>
        <w:t xml:space="preserve"> </w:t>
      </w:r>
      <w:proofErr w:type="spellStart"/>
      <w:r w:rsidRPr="001A545D">
        <w:rPr>
          <w:rFonts w:ascii="Times New Roman" w:eastAsia="Times New Roman" w:hAnsi="Times New Roman"/>
          <w:bCs/>
          <w:sz w:val="24"/>
          <w:szCs w:val="24"/>
          <w:lang w:eastAsia="ru-RU"/>
        </w:rPr>
        <w:t>Asia</w:t>
      </w:r>
      <w:proofErr w:type="spellEnd"/>
      <w:r w:rsidRPr="001A545D">
        <w:rPr>
          <w:rFonts w:ascii="Times New Roman" w:eastAsia="Times New Roman" w:hAnsi="Times New Roman"/>
          <w:bCs/>
          <w:sz w:val="24"/>
          <w:szCs w:val="24"/>
          <w:lang w:eastAsia="ru-RU"/>
        </w:rPr>
        <w:t xml:space="preserve"> </w:t>
      </w:r>
      <w:proofErr w:type="spellStart"/>
      <w:r w:rsidRPr="001A545D">
        <w:rPr>
          <w:rFonts w:ascii="Times New Roman" w:eastAsia="Times New Roman" w:hAnsi="Times New Roman"/>
          <w:bCs/>
          <w:sz w:val="24"/>
          <w:szCs w:val="24"/>
          <w:lang w:eastAsia="ru-RU"/>
        </w:rPr>
        <w:t>Limited</w:t>
      </w:r>
      <w:proofErr w:type="spellEnd"/>
      <w:r w:rsidRPr="001A545D">
        <w:rPr>
          <w:rFonts w:ascii="Times New Roman" w:eastAsia="Times New Roman" w:hAnsi="Times New Roman"/>
          <w:bCs/>
          <w:sz w:val="24"/>
          <w:szCs w:val="24"/>
          <w:lang w:eastAsia="ru-RU"/>
        </w:rPr>
        <w:t xml:space="preserve"> - 95 %;</w:t>
      </w:r>
    </w:p>
    <w:p w:rsidR="00A82BD0" w:rsidRPr="001A545D" w:rsidRDefault="00A82BD0" w:rsidP="00A82BD0">
      <w:pPr>
        <w:numPr>
          <w:ilvl w:val="0"/>
          <w:numId w:val="22"/>
        </w:numPr>
        <w:spacing w:after="0" w:line="276" w:lineRule="auto"/>
        <w:ind w:left="0" w:firstLine="851"/>
        <w:jc w:val="both"/>
        <w:rPr>
          <w:rFonts w:ascii="Times New Roman" w:eastAsia="Times New Roman" w:hAnsi="Times New Roman"/>
          <w:bCs/>
          <w:sz w:val="24"/>
          <w:szCs w:val="24"/>
          <w:lang w:eastAsia="ru-RU"/>
        </w:rPr>
      </w:pPr>
      <w:r w:rsidRPr="001A545D">
        <w:rPr>
          <w:rFonts w:ascii="Times New Roman" w:eastAsia="Times New Roman" w:hAnsi="Times New Roman"/>
          <w:bCs/>
          <w:sz w:val="24"/>
          <w:szCs w:val="24"/>
          <w:lang w:eastAsia="ru-RU"/>
        </w:rPr>
        <w:t>АО «НАК «Казатомпром» - 5 %.</w:t>
      </w:r>
    </w:p>
    <w:p w:rsidR="00A82BD0" w:rsidRPr="001A545D" w:rsidRDefault="00A82BD0" w:rsidP="00A82BD0">
      <w:pPr>
        <w:tabs>
          <w:tab w:val="left" w:pos="851"/>
        </w:tabs>
        <w:spacing w:after="0" w:line="276" w:lineRule="auto"/>
        <w:ind w:firstLine="851"/>
        <w:jc w:val="both"/>
        <w:rPr>
          <w:rFonts w:ascii="Times New Roman" w:eastAsia="Times New Roman" w:hAnsi="Times New Roman"/>
          <w:sz w:val="24"/>
          <w:szCs w:val="24"/>
          <w:lang w:eastAsia="ru-RU"/>
        </w:rPr>
      </w:pPr>
      <w:r w:rsidRPr="001A545D">
        <w:rPr>
          <w:rFonts w:ascii="Times New Roman" w:eastAsia="Times New Roman" w:hAnsi="Times New Roman"/>
          <w:sz w:val="24"/>
          <w:szCs w:val="24"/>
          <w:lang w:eastAsia="ru-RU"/>
        </w:rPr>
        <w:t xml:space="preserve">В настоящее время эксплуатация участка Харасан-2 и юго-восточного фланга месторождения Северный Харасан осуществляется в соответствии с Проектом разработки участка Харасан-2 и юго-восточного фланга месторождения урана Северный Харасан (внесение изменений и дополнений),  разработанным ТОО «Институт высоких технологий» (г. </w:t>
      </w:r>
      <w:proofErr w:type="spellStart"/>
      <w:r w:rsidRPr="001A545D">
        <w:rPr>
          <w:rFonts w:ascii="Times New Roman" w:eastAsia="Times New Roman" w:hAnsi="Times New Roman"/>
          <w:sz w:val="24"/>
          <w:szCs w:val="24"/>
          <w:lang w:eastAsia="ru-RU"/>
        </w:rPr>
        <w:t>Алматы</w:t>
      </w:r>
      <w:proofErr w:type="spellEnd"/>
      <w:r w:rsidRPr="001A545D">
        <w:rPr>
          <w:rFonts w:ascii="Times New Roman" w:eastAsia="Times New Roman" w:hAnsi="Times New Roman"/>
          <w:sz w:val="24"/>
          <w:szCs w:val="24"/>
          <w:lang w:eastAsia="ru-RU"/>
        </w:rPr>
        <w:t xml:space="preserve">) и согласованным </w:t>
      </w:r>
      <w:r w:rsidR="00141D9A" w:rsidRPr="00141D9A">
        <w:rPr>
          <w:rFonts w:ascii="Times New Roman" w:eastAsia="Times New Roman" w:hAnsi="Times New Roman"/>
          <w:sz w:val="24"/>
          <w:szCs w:val="24"/>
          <w:lang w:eastAsia="ru-RU"/>
        </w:rPr>
        <w:t>Протокол</w:t>
      </w:r>
      <w:proofErr w:type="spellStart"/>
      <w:r w:rsidR="00141D9A">
        <w:rPr>
          <w:rFonts w:ascii="Times New Roman" w:eastAsia="Times New Roman" w:hAnsi="Times New Roman"/>
          <w:sz w:val="24"/>
          <w:szCs w:val="24"/>
          <w:lang w:val="en-US" w:eastAsia="ru-RU"/>
        </w:rPr>
        <w:t>jv</w:t>
      </w:r>
      <w:proofErr w:type="spellEnd"/>
      <w:r w:rsidR="00141D9A" w:rsidRPr="00141D9A">
        <w:rPr>
          <w:rFonts w:ascii="Times New Roman" w:eastAsia="Times New Roman" w:hAnsi="Times New Roman"/>
          <w:sz w:val="24"/>
          <w:szCs w:val="24"/>
          <w:lang w:eastAsia="ru-RU"/>
        </w:rPr>
        <w:t xml:space="preserve"> заседания Центральной комиссии по разработке месторождений урана Республики Казахстан № ПР-42  от 13.03.2023</w:t>
      </w:r>
      <w:r w:rsidRPr="001A545D">
        <w:rPr>
          <w:rFonts w:ascii="Times New Roman" w:eastAsia="Times New Roman" w:hAnsi="Times New Roman"/>
          <w:sz w:val="24"/>
          <w:szCs w:val="24"/>
          <w:lang w:eastAsia="ru-RU"/>
        </w:rPr>
        <w:t>.</w:t>
      </w:r>
    </w:p>
    <w:p w:rsidR="00A82BD0" w:rsidRPr="001A545D" w:rsidRDefault="00A82BD0" w:rsidP="00B20C6E">
      <w:pPr>
        <w:tabs>
          <w:tab w:val="left" w:pos="851"/>
        </w:tabs>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На основании Проекта разработки участка Харасан-2 и</w:t>
      </w:r>
      <w:r w:rsidRPr="001A545D">
        <w:rPr>
          <w:rFonts w:ascii="Times New Roman" w:eastAsia="Times New Roman" w:hAnsi="Times New Roman"/>
          <w:sz w:val="24"/>
          <w:szCs w:val="24"/>
          <w:lang w:eastAsia="ru-RU"/>
        </w:rPr>
        <w:t xml:space="preserve"> юго-восточного фланга месторождения Северный Харасан</w:t>
      </w:r>
      <w:r w:rsidRPr="001A545D">
        <w:rPr>
          <w:rFonts w:ascii="Times New Roman" w:hAnsi="Times New Roman"/>
          <w:noProof/>
          <w:sz w:val="24"/>
          <w:szCs w:val="24"/>
        </w:rPr>
        <w:t xml:space="preserve"> в Контракт Дополнением 9 (регистрационный № 5293-ТПИ от 04.12.2023 года) внесены изменения – в части внесения изменений в рабочую программу по снижению графика добычи урана путем частичного сокращения срока добычи по годам с 2023 по 2035 годы.</w:t>
      </w:r>
    </w:p>
    <w:p w:rsidR="00B20C6E" w:rsidRPr="001A545D" w:rsidRDefault="00B20C6E" w:rsidP="00B20C6E">
      <w:pPr>
        <w:widowControl w:val="0"/>
        <w:spacing w:after="0" w:line="276" w:lineRule="auto"/>
        <w:ind w:firstLine="709"/>
        <w:jc w:val="both"/>
        <w:rPr>
          <w:rFonts w:ascii="Times New Roman" w:eastAsia="Times New Roman" w:hAnsi="Times New Roman"/>
          <w:bCs/>
          <w:sz w:val="24"/>
          <w:szCs w:val="24"/>
          <w:lang w:eastAsia="ru-RU"/>
        </w:rPr>
      </w:pPr>
      <w:r w:rsidRPr="001A545D">
        <w:rPr>
          <w:rFonts w:ascii="Times New Roman" w:eastAsia="Times New Roman" w:hAnsi="Times New Roman"/>
          <w:bCs/>
          <w:sz w:val="24"/>
          <w:szCs w:val="24"/>
          <w:lang w:eastAsia="ru-RU"/>
        </w:rPr>
        <w:t xml:space="preserve">Основанием для внесения изменений и дополнений в </w:t>
      </w:r>
      <w:r w:rsidRPr="001A545D">
        <w:rPr>
          <w:rFonts w:ascii="Times New Roman" w:eastAsia="Times New Roman" w:hAnsi="Times New Roman"/>
          <w:sz w:val="24"/>
          <w:szCs w:val="24"/>
          <w:lang w:eastAsia="ru-RU"/>
        </w:rPr>
        <w:t xml:space="preserve">Проект </w:t>
      </w:r>
      <w:r w:rsidRPr="001A545D">
        <w:rPr>
          <w:rFonts w:ascii="Times New Roman" w:eastAsia="Times New Roman" w:hAnsi="Times New Roman"/>
          <w:bCs/>
          <w:sz w:val="24"/>
          <w:szCs w:val="24"/>
          <w:lang w:eastAsia="ru-RU"/>
        </w:rPr>
        <w:t xml:space="preserve">разработки участка Харасан-2 </w:t>
      </w:r>
      <w:r w:rsidRPr="001A545D">
        <w:rPr>
          <w:rFonts w:ascii="Times New Roman" w:hAnsi="Times New Roman"/>
          <w:noProof/>
          <w:sz w:val="24"/>
          <w:szCs w:val="24"/>
        </w:rPr>
        <w:t>и</w:t>
      </w:r>
      <w:r w:rsidRPr="001A545D">
        <w:rPr>
          <w:rFonts w:ascii="Times New Roman" w:eastAsia="Times New Roman" w:hAnsi="Times New Roman"/>
          <w:sz w:val="24"/>
          <w:szCs w:val="24"/>
          <w:lang w:eastAsia="ru-RU"/>
        </w:rPr>
        <w:t xml:space="preserve"> юго-восточного фланга</w:t>
      </w:r>
      <w:r w:rsidRPr="001A545D">
        <w:rPr>
          <w:rFonts w:ascii="Times New Roman" w:eastAsia="Times New Roman" w:hAnsi="Times New Roman"/>
          <w:bCs/>
          <w:sz w:val="24"/>
          <w:szCs w:val="24"/>
          <w:lang w:eastAsia="ru-RU"/>
        </w:rPr>
        <w:t xml:space="preserve"> месторождения урана Северный Харасан, в Кызылординской области</w:t>
      </w:r>
      <w:r w:rsidRPr="001A545D">
        <w:rPr>
          <w:rFonts w:ascii="Times New Roman" w:eastAsia="Times New Roman" w:hAnsi="Times New Roman"/>
          <w:sz w:val="24"/>
          <w:szCs w:val="24"/>
          <w:lang w:eastAsia="ru-RU"/>
        </w:rPr>
        <w:t xml:space="preserve"> Республики Казахстан</w:t>
      </w:r>
      <w:r w:rsidRPr="001A545D">
        <w:rPr>
          <w:rFonts w:ascii="Times New Roman" w:eastAsia="Times New Roman" w:hAnsi="Times New Roman"/>
          <w:bCs/>
          <w:sz w:val="24"/>
          <w:szCs w:val="24"/>
          <w:lang w:eastAsia="ru-RU"/>
        </w:rPr>
        <w:t>, послужило:</w:t>
      </w:r>
    </w:p>
    <w:p w:rsidR="00B20C6E" w:rsidRPr="001A545D" w:rsidRDefault="00B20C6E" w:rsidP="00B20C6E">
      <w:pPr>
        <w:spacing w:after="0" w:line="276" w:lineRule="auto"/>
        <w:ind w:firstLine="851"/>
        <w:jc w:val="both"/>
        <w:rPr>
          <w:rFonts w:ascii="Times New Roman" w:eastAsia="Times New Roman" w:hAnsi="Times New Roman"/>
          <w:sz w:val="24"/>
          <w:szCs w:val="24"/>
          <w:lang w:eastAsia="ru-RU"/>
        </w:rPr>
      </w:pPr>
      <w:r w:rsidRPr="001A545D">
        <w:rPr>
          <w:rFonts w:ascii="Times New Roman" w:eastAsia="Times New Roman" w:hAnsi="Times New Roman"/>
          <w:sz w:val="24"/>
          <w:szCs w:val="24"/>
          <w:lang w:eastAsia="ru-RU"/>
        </w:rPr>
        <w:t>С учётом текущего состояния минерально-сырьевой базы и имеющихся технологических возможностей освоения участка Харасан-2 месторождения Северный Харасан возникла необходимость оптимизации проектных решений, направленных на обеспечение рационального и комплексного использования запасов.</w:t>
      </w:r>
    </w:p>
    <w:p w:rsidR="00B20C6E" w:rsidRPr="001A545D" w:rsidRDefault="00B20C6E" w:rsidP="00B20C6E">
      <w:pPr>
        <w:spacing w:after="0" w:line="276" w:lineRule="auto"/>
        <w:ind w:firstLine="851"/>
        <w:jc w:val="both"/>
        <w:rPr>
          <w:rFonts w:ascii="Times New Roman" w:eastAsia="Times New Roman" w:hAnsi="Times New Roman"/>
          <w:sz w:val="24"/>
          <w:szCs w:val="24"/>
          <w:lang w:eastAsia="ru-RU"/>
        </w:rPr>
      </w:pPr>
      <w:r w:rsidRPr="001A545D">
        <w:rPr>
          <w:rFonts w:ascii="Times New Roman" w:eastAsia="Times New Roman" w:hAnsi="Times New Roman"/>
          <w:sz w:val="24"/>
          <w:szCs w:val="24"/>
          <w:lang w:eastAsia="ru-RU"/>
        </w:rPr>
        <w:t>В этой связи 20 августа 2025 года по инициативе Товарищества было проведено инициативное совещание с акционерами, в рамках которого рассмотрен вопрос корректировки производственной мощности, предусматривающей её снижение, начиная с 2026 года.</w:t>
      </w:r>
    </w:p>
    <w:p w:rsidR="00B20C6E" w:rsidRPr="001A545D" w:rsidRDefault="00B20C6E" w:rsidP="00B20C6E">
      <w:pPr>
        <w:spacing w:after="0" w:line="276" w:lineRule="auto"/>
        <w:ind w:firstLine="851"/>
        <w:jc w:val="both"/>
        <w:rPr>
          <w:rFonts w:ascii="Times New Roman" w:eastAsia="Times New Roman" w:hAnsi="Times New Roman"/>
          <w:sz w:val="24"/>
          <w:szCs w:val="24"/>
          <w:lang w:eastAsia="ru-RU"/>
        </w:rPr>
      </w:pPr>
      <w:r w:rsidRPr="001A545D">
        <w:rPr>
          <w:rFonts w:ascii="Times New Roman" w:eastAsia="Times New Roman" w:hAnsi="Times New Roman"/>
          <w:sz w:val="24"/>
          <w:szCs w:val="24"/>
          <w:lang w:eastAsia="ru-RU"/>
        </w:rPr>
        <w:t>Реализация корректировок в проекте позволит оптимизировать режим отработки месторождения, продлить срок эксплуатации предприятия ориентировочно на 5 лет. В свою очередь, это будет способствовать сохранению социальной стабильности в регионе за счёт обеспечения долгосрочной занятости населения и устойчивого функционирования производственной инфраструктуры.</w:t>
      </w:r>
    </w:p>
    <w:p w:rsidR="00B20C6E" w:rsidRPr="001A545D" w:rsidRDefault="00B20C6E" w:rsidP="00B20C6E">
      <w:pPr>
        <w:spacing w:after="0" w:line="276" w:lineRule="auto"/>
        <w:ind w:firstLine="851"/>
        <w:jc w:val="both"/>
        <w:rPr>
          <w:rFonts w:ascii="Times New Roman" w:eastAsia="Times New Roman" w:hAnsi="Times New Roman"/>
          <w:sz w:val="24"/>
          <w:szCs w:val="24"/>
          <w:lang w:eastAsia="ru-RU"/>
        </w:rPr>
      </w:pPr>
      <w:r w:rsidRPr="001A545D">
        <w:rPr>
          <w:rFonts w:ascii="Times New Roman" w:eastAsia="Times New Roman" w:hAnsi="Times New Roman"/>
          <w:sz w:val="24"/>
          <w:szCs w:val="24"/>
          <w:lang w:eastAsia="ru-RU"/>
        </w:rPr>
        <w:t>Дополнительно следует отметить, что корректировка проектных показателей направлена на приведение параметров разработки в соответствие с фактическими горно-геологическими условиями и текущими результатами эксплуатации, полученными в процессе промышленной отработки участка Харасан-2. Учет накопленных эксплуатационных данных позволяет уточнить параметры закисления и выщелачивания.</w:t>
      </w:r>
    </w:p>
    <w:p w:rsidR="00B20C6E" w:rsidRPr="001A545D" w:rsidRDefault="00B20C6E" w:rsidP="00B20C6E">
      <w:pPr>
        <w:tabs>
          <w:tab w:val="left" w:pos="851"/>
        </w:tabs>
        <w:spacing w:after="0" w:line="276" w:lineRule="auto"/>
        <w:ind w:firstLine="851"/>
        <w:jc w:val="both"/>
        <w:rPr>
          <w:rFonts w:ascii="Times New Roman" w:eastAsia="Times New Roman" w:hAnsi="Times New Roman"/>
          <w:sz w:val="24"/>
          <w:szCs w:val="24"/>
          <w:lang w:eastAsia="ru-RU"/>
        </w:rPr>
      </w:pPr>
      <w:r w:rsidRPr="001A545D">
        <w:rPr>
          <w:rFonts w:ascii="Times New Roman" w:eastAsia="Times New Roman" w:hAnsi="Times New Roman"/>
          <w:sz w:val="24"/>
          <w:szCs w:val="24"/>
          <w:lang w:eastAsia="ru-RU"/>
        </w:rPr>
        <w:t>Кроме того, оптимизация производственной мощности позволяет рационализировать использование материально-технических ресурсов, включая реагенты, энергоносители и фонд эксплуатационных скважин, а также повысить уровень промышленной и экологической безопасности за счёт снижения интенсивности техногенной нагрузки на геологическую среду.</w:t>
      </w:r>
    </w:p>
    <w:p w:rsidR="00B20C6E" w:rsidRPr="001A545D" w:rsidRDefault="00B20C6E" w:rsidP="00B20C6E">
      <w:pPr>
        <w:tabs>
          <w:tab w:val="left" w:pos="851"/>
        </w:tabs>
        <w:spacing w:after="0" w:line="276" w:lineRule="auto"/>
        <w:ind w:firstLine="851"/>
        <w:jc w:val="both"/>
        <w:rPr>
          <w:rFonts w:ascii="Times New Roman" w:hAnsi="Times New Roman"/>
          <w:noProof/>
          <w:sz w:val="24"/>
          <w:szCs w:val="24"/>
          <w:lang w:eastAsia="ru-RU"/>
        </w:rPr>
      </w:pPr>
      <w:r w:rsidRPr="001A545D">
        <w:rPr>
          <w:rFonts w:ascii="Times New Roman" w:eastAsia="Times New Roman" w:hAnsi="Times New Roman"/>
          <w:sz w:val="24"/>
          <w:szCs w:val="24"/>
          <w:lang w:eastAsia="ru-RU"/>
        </w:rPr>
        <w:t>Таким образом, внесение корректировок в Проект разработки является обоснованным, технологически и экономически целесообразным решением, направленным на приведение проектных решений и технико-экономических показателей в соответствие с действующими условиями, а также на обеспечение рационального и комплексного использования недр в соответствии с требованиями законодательства Республики Казахстан.</w:t>
      </w:r>
    </w:p>
    <w:p w:rsidR="00B20C6E" w:rsidRPr="001A545D" w:rsidRDefault="00B20C6E" w:rsidP="00B20C6E">
      <w:pPr>
        <w:tabs>
          <w:tab w:val="left" w:pos="851"/>
        </w:tabs>
        <w:spacing w:after="0" w:line="276" w:lineRule="auto"/>
        <w:ind w:firstLine="709"/>
        <w:jc w:val="both"/>
        <w:rPr>
          <w:rFonts w:ascii="Times New Roman" w:hAnsi="Times New Roman"/>
          <w:noProof/>
          <w:sz w:val="24"/>
          <w:szCs w:val="24"/>
          <w:lang w:eastAsia="ru-RU"/>
        </w:rPr>
      </w:pPr>
      <w:r w:rsidRPr="001A545D">
        <w:rPr>
          <w:rFonts w:ascii="Times New Roman" w:hAnsi="Times New Roman"/>
          <w:noProof/>
          <w:sz w:val="24"/>
          <w:szCs w:val="24"/>
          <w:lang w:eastAsia="ru-RU"/>
        </w:rPr>
        <w:t xml:space="preserve">В сравнении с Проектом разработки </w:t>
      </w:r>
      <w:r w:rsidR="00141D9A">
        <w:rPr>
          <w:rFonts w:ascii="Times New Roman" w:hAnsi="Times New Roman"/>
          <w:noProof/>
          <w:sz w:val="24"/>
          <w:szCs w:val="24"/>
          <w:lang w:val="en-US" w:eastAsia="ru-RU"/>
        </w:rPr>
        <w:t>(</w:t>
      </w:r>
      <w:r w:rsidR="00141D9A" w:rsidRPr="00141D9A">
        <w:rPr>
          <w:rFonts w:ascii="Times New Roman" w:hAnsi="Times New Roman"/>
          <w:noProof/>
          <w:sz w:val="24"/>
          <w:szCs w:val="24"/>
          <w:lang w:eastAsia="ru-RU"/>
        </w:rPr>
        <w:t>Протокол заседания Центральной комиссии по разработке месторождений урана Республики Казахстан № ПР-42  от 13.03.2023</w:t>
      </w:r>
      <w:r w:rsidR="00141D9A">
        <w:rPr>
          <w:rFonts w:ascii="Times New Roman" w:hAnsi="Times New Roman"/>
          <w:noProof/>
          <w:sz w:val="24"/>
          <w:szCs w:val="24"/>
          <w:lang w:val="en-US" w:eastAsia="ru-RU"/>
        </w:rPr>
        <w:t xml:space="preserve">) </w:t>
      </w:r>
      <w:r w:rsidRPr="001A545D">
        <w:rPr>
          <w:rFonts w:ascii="Times New Roman" w:hAnsi="Times New Roman"/>
          <w:noProof/>
          <w:sz w:val="24"/>
          <w:szCs w:val="24"/>
          <w:lang w:eastAsia="ru-RU"/>
        </w:rPr>
        <w:t xml:space="preserve">в настоящей редакции внесены изменения в производственную программу, предусматривающие поэтапную корректировку уровней добычи урана. В частности, объём добычи снижен с 1 500 тонн до 1 200 тонн в 2026 году, до 1 000 тонн в 2027-2028 годах с последующим равномерным снижением </w:t>
      </w:r>
      <w:r w:rsidRPr="001A545D">
        <w:rPr>
          <w:rFonts w:ascii="Times New Roman" w:hAnsi="Times New Roman"/>
          <w:noProof/>
          <w:sz w:val="24"/>
          <w:szCs w:val="24"/>
          <w:lang w:eastAsia="ru-RU"/>
        </w:rPr>
        <w:lastRenderedPageBreak/>
        <w:t>производственных показателей вплоть до полной отработки остаточных запасов, принятых к проектированию.</w:t>
      </w:r>
    </w:p>
    <w:p w:rsidR="00B20C6E" w:rsidRPr="001A545D" w:rsidRDefault="00B20C6E" w:rsidP="00B20C6E">
      <w:pPr>
        <w:tabs>
          <w:tab w:val="left" w:pos="851"/>
        </w:tabs>
        <w:spacing w:after="0" w:line="276" w:lineRule="auto"/>
        <w:ind w:firstLine="709"/>
        <w:jc w:val="both"/>
        <w:rPr>
          <w:rFonts w:ascii="Times New Roman" w:hAnsi="Times New Roman"/>
          <w:noProof/>
          <w:sz w:val="24"/>
          <w:szCs w:val="24"/>
          <w:lang w:eastAsia="ru-RU"/>
        </w:rPr>
      </w:pPr>
      <w:r w:rsidRPr="001A545D">
        <w:rPr>
          <w:rFonts w:ascii="Times New Roman" w:hAnsi="Times New Roman"/>
          <w:noProof/>
          <w:sz w:val="24"/>
          <w:szCs w:val="24"/>
          <w:lang w:eastAsia="ru-RU"/>
        </w:rPr>
        <w:t xml:space="preserve">Реализация указанных изменений позволила оптимизировать режим отработки месторождения и обеспечить более рациональное использование минерально-сырьевой базы, что, в свою очередь, обусловило увеличение срока эксплуатации месторождения с 2035 до 2040 года. </w:t>
      </w:r>
    </w:p>
    <w:p w:rsidR="00B20C6E" w:rsidRPr="001A545D" w:rsidRDefault="00B20C6E" w:rsidP="00B20C6E">
      <w:pPr>
        <w:spacing w:after="0" w:line="276" w:lineRule="auto"/>
        <w:ind w:firstLine="851"/>
        <w:jc w:val="both"/>
        <w:rPr>
          <w:rFonts w:ascii="Times New Roman" w:eastAsia="Times New Roman" w:hAnsi="Times New Roman"/>
          <w:sz w:val="24"/>
          <w:szCs w:val="24"/>
          <w:lang w:eastAsia="ru-RU"/>
        </w:rPr>
      </w:pPr>
      <w:r w:rsidRPr="001A545D">
        <w:rPr>
          <w:rFonts w:ascii="Times New Roman" w:eastAsia="Times New Roman" w:hAnsi="Times New Roman"/>
          <w:sz w:val="24"/>
          <w:szCs w:val="24"/>
          <w:lang w:eastAsia="ru-RU"/>
        </w:rPr>
        <w:t xml:space="preserve">Добыча урана на участке Харасан-2 </w:t>
      </w:r>
      <w:r w:rsidR="00C871A2" w:rsidRPr="001A545D">
        <w:rPr>
          <w:rFonts w:ascii="Times New Roman" w:hAnsi="Times New Roman"/>
          <w:noProof/>
          <w:sz w:val="24"/>
          <w:szCs w:val="24"/>
        </w:rPr>
        <w:t>и</w:t>
      </w:r>
      <w:r w:rsidR="00C871A2" w:rsidRPr="001A545D">
        <w:rPr>
          <w:rFonts w:ascii="Times New Roman" w:eastAsia="Times New Roman" w:hAnsi="Times New Roman"/>
          <w:sz w:val="24"/>
          <w:szCs w:val="24"/>
          <w:lang w:eastAsia="ru-RU"/>
        </w:rPr>
        <w:t xml:space="preserve"> юго-восточного фланга</w:t>
      </w:r>
      <w:r w:rsidR="00C871A2" w:rsidRPr="001A545D">
        <w:rPr>
          <w:rFonts w:ascii="Times New Roman" w:eastAsia="Times New Roman" w:hAnsi="Times New Roman"/>
          <w:bCs/>
          <w:sz w:val="24"/>
          <w:szCs w:val="24"/>
          <w:lang w:eastAsia="ru-RU"/>
        </w:rPr>
        <w:t xml:space="preserve"> </w:t>
      </w:r>
      <w:r w:rsidRPr="001A545D">
        <w:rPr>
          <w:rFonts w:ascii="Times New Roman" w:eastAsia="Times New Roman" w:hAnsi="Times New Roman"/>
          <w:sz w:val="24"/>
          <w:szCs w:val="24"/>
          <w:lang w:eastAsia="ru-RU"/>
        </w:rPr>
        <w:t>месторождения Северный Харасан осуществляется методом подземного скважинного выщелачивания (ПСВ) с применением сернокислотных выщелачивающих растворов. Продуктивные растворы извлекаются на поверхность с использованием насосного подъёма и транспортируются в цех переработки продуктивных растворов (ЦППР).</w:t>
      </w:r>
    </w:p>
    <w:p w:rsidR="00A82BD0" w:rsidRPr="001A545D" w:rsidRDefault="00B20C6E" w:rsidP="00B20C6E">
      <w:pPr>
        <w:tabs>
          <w:tab w:val="left" w:pos="851"/>
        </w:tabs>
        <w:spacing w:after="0" w:line="276" w:lineRule="auto"/>
        <w:ind w:firstLine="851"/>
        <w:jc w:val="both"/>
        <w:rPr>
          <w:rFonts w:ascii="Times New Roman" w:eastAsia="Times New Roman" w:hAnsi="Times New Roman"/>
          <w:sz w:val="24"/>
          <w:szCs w:val="24"/>
          <w:lang w:eastAsia="ru-RU"/>
        </w:rPr>
      </w:pPr>
      <w:r w:rsidRPr="001A545D">
        <w:rPr>
          <w:rFonts w:ascii="Times New Roman" w:hAnsi="Times New Roman"/>
          <w:sz w:val="24"/>
          <w:szCs w:val="24"/>
        </w:rPr>
        <w:t>На ЦППР осуществляется переработка продуктивных растворов с получением ТД (UO₂SO₄).</w:t>
      </w:r>
    </w:p>
    <w:p w:rsidR="00D70D04" w:rsidRPr="001A545D" w:rsidRDefault="00D70D04" w:rsidP="00D70D04">
      <w:pPr>
        <w:tabs>
          <w:tab w:val="left" w:pos="851"/>
        </w:tabs>
        <w:spacing w:after="0" w:line="276" w:lineRule="auto"/>
        <w:ind w:firstLine="851"/>
        <w:jc w:val="both"/>
        <w:rPr>
          <w:rFonts w:ascii="Times New Roman" w:eastAsia="Times New Roman" w:hAnsi="Times New Roman"/>
          <w:sz w:val="24"/>
          <w:szCs w:val="24"/>
          <w:lang w:eastAsia="ru-RU"/>
        </w:rPr>
      </w:pPr>
      <w:r w:rsidRPr="001A545D">
        <w:rPr>
          <w:rFonts w:ascii="Times New Roman" w:hAnsi="Times New Roman"/>
          <w:noProof/>
          <w:sz w:val="24"/>
          <w:szCs w:val="24"/>
        </w:rPr>
        <w:t>В рамках обеспечения инфраструктурой и реализации производственной программы на период 202</w:t>
      </w:r>
      <w:r w:rsidR="00C871A2" w:rsidRPr="001A545D">
        <w:rPr>
          <w:rFonts w:ascii="Times New Roman" w:hAnsi="Times New Roman"/>
          <w:noProof/>
          <w:sz w:val="24"/>
          <w:szCs w:val="24"/>
        </w:rPr>
        <w:t>6</w:t>
      </w:r>
      <w:r w:rsidRPr="001A545D">
        <w:rPr>
          <w:rFonts w:ascii="Times New Roman" w:hAnsi="Times New Roman"/>
          <w:noProof/>
          <w:sz w:val="24"/>
          <w:szCs w:val="24"/>
        </w:rPr>
        <w:t>-20</w:t>
      </w:r>
      <w:r w:rsidR="00C871A2" w:rsidRPr="001A545D">
        <w:rPr>
          <w:rFonts w:ascii="Times New Roman" w:hAnsi="Times New Roman"/>
          <w:noProof/>
          <w:sz w:val="24"/>
          <w:szCs w:val="24"/>
        </w:rPr>
        <w:t>40</w:t>
      </w:r>
      <w:r w:rsidRPr="001A545D">
        <w:rPr>
          <w:rFonts w:ascii="Times New Roman" w:hAnsi="Times New Roman"/>
          <w:noProof/>
          <w:sz w:val="24"/>
          <w:szCs w:val="24"/>
        </w:rPr>
        <w:t xml:space="preserve"> годов проектом предусмотрено бурение технологических блоков на участке Харасан-</w:t>
      </w:r>
      <w:r w:rsidR="00C871A2" w:rsidRPr="001A545D">
        <w:rPr>
          <w:rFonts w:ascii="Times New Roman" w:hAnsi="Times New Roman"/>
          <w:noProof/>
          <w:sz w:val="24"/>
          <w:szCs w:val="24"/>
        </w:rPr>
        <w:t>2</w:t>
      </w:r>
      <w:r w:rsidRPr="001A545D">
        <w:rPr>
          <w:rFonts w:ascii="Times New Roman" w:hAnsi="Times New Roman"/>
          <w:noProof/>
          <w:sz w:val="24"/>
          <w:szCs w:val="24"/>
        </w:rPr>
        <w:t xml:space="preserve"> </w:t>
      </w:r>
      <w:r w:rsidR="00C871A2" w:rsidRPr="001A545D">
        <w:rPr>
          <w:rFonts w:ascii="Times New Roman" w:hAnsi="Times New Roman"/>
          <w:noProof/>
          <w:sz w:val="24"/>
          <w:szCs w:val="24"/>
        </w:rPr>
        <w:t>и</w:t>
      </w:r>
      <w:r w:rsidR="00C871A2" w:rsidRPr="001A545D">
        <w:rPr>
          <w:rFonts w:ascii="Times New Roman" w:eastAsia="Times New Roman" w:hAnsi="Times New Roman"/>
          <w:sz w:val="24"/>
          <w:szCs w:val="24"/>
          <w:lang w:eastAsia="ru-RU"/>
        </w:rPr>
        <w:t xml:space="preserve"> юго-восточного фланга</w:t>
      </w:r>
      <w:r w:rsidR="00C871A2" w:rsidRPr="001A545D">
        <w:rPr>
          <w:rFonts w:ascii="Times New Roman" w:eastAsia="Times New Roman" w:hAnsi="Times New Roman"/>
          <w:bCs/>
          <w:sz w:val="24"/>
          <w:szCs w:val="24"/>
          <w:lang w:eastAsia="ru-RU"/>
        </w:rPr>
        <w:t xml:space="preserve"> </w:t>
      </w:r>
      <w:r w:rsidRPr="001A545D">
        <w:rPr>
          <w:rFonts w:ascii="Times New Roman" w:hAnsi="Times New Roman"/>
          <w:noProof/>
          <w:sz w:val="24"/>
          <w:szCs w:val="24"/>
        </w:rPr>
        <w:t>месторождения урана Северный Харасан. С 202</w:t>
      </w:r>
      <w:r w:rsidR="00C871A2" w:rsidRPr="001A545D">
        <w:rPr>
          <w:rFonts w:ascii="Times New Roman" w:hAnsi="Times New Roman"/>
          <w:noProof/>
          <w:sz w:val="24"/>
          <w:szCs w:val="24"/>
        </w:rPr>
        <w:t>6</w:t>
      </w:r>
      <w:r w:rsidRPr="001A545D">
        <w:rPr>
          <w:rFonts w:ascii="Times New Roman" w:hAnsi="Times New Roman"/>
          <w:noProof/>
          <w:sz w:val="24"/>
          <w:szCs w:val="24"/>
        </w:rPr>
        <w:t xml:space="preserve"> года планируется пробурить в общей сложности 1</w:t>
      </w:r>
      <w:r w:rsidR="00C871A2" w:rsidRPr="001A545D">
        <w:rPr>
          <w:rFonts w:ascii="Times New Roman" w:hAnsi="Times New Roman"/>
          <w:noProof/>
          <w:sz w:val="24"/>
          <w:szCs w:val="24"/>
        </w:rPr>
        <w:t>0350</w:t>
      </w:r>
      <w:r w:rsidRPr="001A545D">
        <w:rPr>
          <w:rFonts w:ascii="Times New Roman" w:hAnsi="Times New Roman"/>
          <w:noProof/>
          <w:sz w:val="24"/>
          <w:szCs w:val="24"/>
        </w:rPr>
        <w:t xml:space="preserve"> скважин, в том числе: </w:t>
      </w:r>
      <w:r w:rsidR="00C871A2" w:rsidRPr="001A545D">
        <w:rPr>
          <w:rFonts w:ascii="Times New Roman" w:hAnsi="Times New Roman"/>
          <w:noProof/>
          <w:sz w:val="24"/>
          <w:szCs w:val="24"/>
        </w:rPr>
        <w:t>8930</w:t>
      </w:r>
      <w:r w:rsidRPr="001A545D">
        <w:rPr>
          <w:rFonts w:ascii="Times New Roman" w:hAnsi="Times New Roman"/>
          <w:noProof/>
          <w:sz w:val="24"/>
          <w:szCs w:val="24"/>
        </w:rPr>
        <w:t xml:space="preserve"> технологических скважин (откачные, закачные, перебуры, наблюдательные), 1</w:t>
      </w:r>
      <w:r w:rsidR="00C871A2" w:rsidRPr="001A545D">
        <w:rPr>
          <w:rFonts w:ascii="Times New Roman" w:hAnsi="Times New Roman"/>
          <w:noProof/>
          <w:sz w:val="24"/>
          <w:szCs w:val="24"/>
        </w:rPr>
        <w:t>2</w:t>
      </w:r>
      <w:r w:rsidRPr="001A545D">
        <w:rPr>
          <w:rFonts w:ascii="Times New Roman" w:hAnsi="Times New Roman"/>
          <w:noProof/>
          <w:sz w:val="24"/>
          <w:szCs w:val="24"/>
        </w:rPr>
        <w:t xml:space="preserve">80 эксплуатационно-разведочных и </w:t>
      </w:r>
      <w:r w:rsidR="00C871A2" w:rsidRPr="001A545D">
        <w:rPr>
          <w:rFonts w:ascii="Times New Roman" w:hAnsi="Times New Roman"/>
          <w:noProof/>
          <w:sz w:val="24"/>
          <w:szCs w:val="24"/>
        </w:rPr>
        <w:t>140</w:t>
      </w:r>
      <w:r w:rsidRPr="001A545D">
        <w:rPr>
          <w:rFonts w:ascii="Times New Roman" w:hAnsi="Times New Roman"/>
          <w:noProof/>
          <w:sz w:val="24"/>
          <w:szCs w:val="24"/>
        </w:rPr>
        <w:t xml:space="preserve"> контрольных скважин.</w:t>
      </w:r>
    </w:p>
    <w:p w:rsidR="00435BE0" w:rsidRPr="001A545D" w:rsidRDefault="001A69A0" w:rsidP="007A4A97">
      <w:pPr>
        <w:tabs>
          <w:tab w:val="left" w:pos="851"/>
        </w:tabs>
        <w:spacing w:after="0" w:line="276" w:lineRule="auto"/>
        <w:ind w:firstLine="851"/>
        <w:jc w:val="both"/>
        <w:rPr>
          <w:rFonts w:ascii="Times New Roman" w:eastAsia="Times New Roman" w:hAnsi="Times New Roman"/>
          <w:sz w:val="24"/>
          <w:szCs w:val="24"/>
          <w:lang w:eastAsia="ru-RU"/>
        </w:rPr>
      </w:pPr>
      <w:r w:rsidRPr="001A545D">
        <w:rPr>
          <w:rFonts w:ascii="Times New Roman" w:hAnsi="Times New Roman"/>
          <w:noProof/>
          <w:sz w:val="24"/>
          <w:szCs w:val="24"/>
        </w:rPr>
        <w:t xml:space="preserve">Средняя глубина технологических скважин на вновь вводимых добычных блоках месторождения составляет около </w:t>
      </w:r>
      <w:r w:rsidR="00316782" w:rsidRPr="001A545D">
        <w:rPr>
          <w:rFonts w:ascii="Times New Roman" w:hAnsi="Times New Roman"/>
          <w:noProof/>
          <w:sz w:val="24"/>
          <w:szCs w:val="24"/>
        </w:rPr>
        <w:t>670 м</w:t>
      </w:r>
      <w:r w:rsidRPr="001A545D">
        <w:rPr>
          <w:rFonts w:ascii="Times New Roman" w:hAnsi="Times New Roman"/>
          <w:noProof/>
          <w:sz w:val="24"/>
          <w:szCs w:val="24"/>
        </w:rPr>
        <w:t xml:space="preserve"> метров, что соответствует условиям залегания руд.</w:t>
      </w:r>
    </w:p>
    <w:p w:rsidR="00AB7B74" w:rsidRPr="001A545D" w:rsidRDefault="007A4A97" w:rsidP="007A4A97">
      <w:pPr>
        <w:widowControl w:val="0"/>
        <w:tabs>
          <w:tab w:val="left" w:pos="851"/>
          <w:tab w:val="left" w:pos="1233"/>
        </w:tabs>
        <w:autoSpaceDE w:val="0"/>
        <w:autoSpaceDN w:val="0"/>
        <w:spacing w:after="0" w:line="276" w:lineRule="auto"/>
        <w:ind w:firstLine="851"/>
        <w:jc w:val="both"/>
        <w:rPr>
          <w:rFonts w:ascii="Times New Roman" w:eastAsia="Times New Roman" w:hAnsi="Times New Roman"/>
          <w:b/>
          <w:sz w:val="24"/>
          <w:szCs w:val="24"/>
          <w:lang w:eastAsia="ru-RU"/>
        </w:rPr>
      </w:pPr>
      <w:r w:rsidRPr="001A545D">
        <w:rPr>
          <w:rFonts w:ascii="Times New Roman" w:eastAsia="Times New Roman" w:hAnsi="Times New Roman"/>
          <w:b/>
          <w:sz w:val="24"/>
          <w:szCs w:val="24"/>
          <w:lang w:eastAsia="ru-RU"/>
        </w:rPr>
        <w:t xml:space="preserve">6. </w:t>
      </w:r>
      <w:r w:rsidR="008C5AA9" w:rsidRPr="001A545D">
        <w:rPr>
          <w:rFonts w:ascii="Times New Roman" w:eastAsia="Times New Roman" w:hAnsi="Times New Roman"/>
          <w:b/>
          <w:sz w:val="24"/>
          <w:szCs w:val="24"/>
          <w:lang w:eastAsia="ru-RU"/>
        </w:rPr>
        <w:t>Краткое описание предполагаемых технических и технологических решений для намечаемой деятельности*:</w:t>
      </w:r>
      <w:r w:rsidR="005618F6" w:rsidRPr="001A545D">
        <w:rPr>
          <w:rFonts w:ascii="Times New Roman" w:eastAsia="Times New Roman" w:hAnsi="Times New Roman"/>
          <w:b/>
          <w:sz w:val="24"/>
          <w:szCs w:val="24"/>
          <w:lang w:eastAsia="ru-RU"/>
        </w:rPr>
        <w:t xml:space="preserve"> </w:t>
      </w:r>
    </w:p>
    <w:p w:rsidR="005A0212" w:rsidRPr="001A545D" w:rsidRDefault="005A0212" w:rsidP="005A0212">
      <w:pPr>
        <w:spacing w:after="0" w:line="276" w:lineRule="auto"/>
        <w:ind w:firstLine="851"/>
        <w:jc w:val="both"/>
        <w:rPr>
          <w:rFonts w:ascii="Times New Roman" w:eastAsiaTheme="minorHAnsi" w:hAnsi="Times New Roman"/>
          <w:sz w:val="24"/>
          <w:szCs w:val="24"/>
        </w:rPr>
      </w:pPr>
      <w:r w:rsidRPr="001A545D">
        <w:rPr>
          <w:rFonts w:ascii="Times New Roman" w:eastAsiaTheme="minorHAnsi" w:hAnsi="Times New Roman"/>
          <w:sz w:val="24"/>
          <w:szCs w:val="24"/>
        </w:rPr>
        <w:t xml:space="preserve">Основным видом намечаемой деятельности является добыча урана на участке Харасан-2 месторождения Северный Харасан методом подземного скважинного выщелачивания (ПСВ) с получением </w:t>
      </w:r>
      <w:r w:rsidR="00C871A2" w:rsidRPr="001A545D">
        <w:rPr>
          <w:rFonts w:ascii="Times New Roman" w:eastAsiaTheme="minorHAnsi" w:hAnsi="Times New Roman"/>
          <w:sz w:val="24"/>
          <w:szCs w:val="24"/>
        </w:rPr>
        <w:t>конечного продукта</w:t>
      </w:r>
      <w:r w:rsidRPr="001A545D">
        <w:rPr>
          <w:rFonts w:ascii="Times New Roman" w:eastAsiaTheme="minorHAnsi" w:hAnsi="Times New Roman"/>
          <w:sz w:val="24"/>
          <w:szCs w:val="24"/>
        </w:rPr>
        <w:t>, его дальнейшей переработкой и реализацией в установленном порядке.</w:t>
      </w:r>
    </w:p>
    <w:p w:rsidR="005A0212" w:rsidRPr="001A545D" w:rsidRDefault="005A0212" w:rsidP="005A0212">
      <w:pPr>
        <w:spacing w:after="0" w:line="276" w:lineRule="auto"/>
        <w:ind w:firstLine="851"/>
        <w:jc w:val="both"/>
        <w:rPr>
          <w:rFonts w:ascii="Times New Roman" w:eastAsiaTheme="minorHAnsi" w:hAnsi="Times New Roman"/>
          <w:sz w:val="24"/>
          <w:szCs w:val="24"/>
        </w:rPr>
      </w:pPr>
      <w:r w:rsidRPr="001A545D">
        <w:rPr>
          <w:rFonts w:ascii="Times New Roman" w:eastAsiaTheme="minorHAnsi" w:hAnsi="Times New Roman"/>
          <w:sz w:val="24"/>
          <w:szCs w:val="24"/>
        </w:rPr>
        <w:t xml:space="preserve">Подземное скважинное выщелачивание представляет собой способ разработки рудных месторождений без подъёма руды на поверхность, основанный на избирательном переводе соединений природного урана в продуктивный раствор непосредственно в недрах. С этой целью через технологические скважины, пробуренные с поверхности, в рудоносные горизонты подаётся химический реагент </w:t>
      </w:r>
      <w:r w:rsidR="00C871A2" w:rsidRPr="001A545D">
        <w:rPr>
          <w:rFonts w:ascii="Times New Roman" w:eastAsiaTheme="minorHAnsi" w:hAnsi="Times New Roman"/>
          <w:sz w:val="24"/>
          <w:szCs w:val="24"/>
        </w:rPr>
        <w:t>-</w:t>
      </w:r>
      <w:r w:rsidRPr="001A545D">
        <w:rPr>
          <w:rFonts w:ascii="Times New Roman" w:eastAsiaTheme="minorHAnsi" w:hAnsi="Times New Roman"/>
          <w:sz w:val="24"/>
          <w:szCs w:val="24"/>
        </w:rPr>
        <w:t xml:space="preserve"> раствор серной кислоты, обеспечивающий перевод урановых минералов в растворимую форму. Продуктивный раствор, пройдя путь от закачных скважин к откачным, поднимается на поверхность с использованием насосного оборудования, поступает в технологические узлы приёма продуктивных растворов и далее по трубопроводам транспортируется на перерабатывающий комплекс.</w:t>
      </w:r>
    </w:p>
    <w:p w:rsidR="005A0212" w:rsidRPr="001A545D" w:rsidRDefault="005A0212" w:rsidP="005A0212">
      <w:pPr>
        <w:spacing w:after="0" w:line="276" w:lineRule="auto"/>
        <w:ind w:firstLine="851"/>
        <w:jc w:val="both"/>
        <w:rPr>
          <w:rFonts w:ascii="Times New Roman" w:eastAsiaTheme="minorHAnsi" w:hAnsi="Times New Roman"/>
          <w:sz w:val="24"/>
          <w:szCs w:val="24"/>
        </w:rPr>
      </w:pPr>
      <w:r w:rsidRPr="001A545D">
        <w:rPr>
          <w:rFonts w:ascii="Times New Roman" w:eastAsiaTheme="minorHAnsi" w:hAnsi="Times New Roman"/>
          <w:sz w:val="24"/>
          <w:szCs w:val="24"/>
        </w:rPr>
        <w:t xml:space="preserve">Метод подземного скважинного выщелачивания является более экономичным и экологически предпочтительным по сравнению с шахтным и карьерным способами добычи урана, что обусловило его широкое применение при разработке </w:t>
      </w:r>
      <w:proofErr w:type="spellStart"/>
      <w:r w:rsidRPr="001A545D">
        <w:rPr>
          <w:rFonts w:ascii="Times New Roman" w:eastAsiaTheme="minorHAnsi" w:hAnsi="Times New Roman"/>
          <w:sz w:val="24"/>
          <w:szCs w:val="24"/>
        </w:rPr>
        <w:t>урановорудных</w:t>
      </w:r>
      <w:proofErr w:type="spellEnd"/>
      <w:r w:rsidRPr="001A545D">
        <w:rPr>
          <w:rFonts w:ascii="Times New Roman" w:eastAsiaTheme="minorHAnsi" w:hAnsi="Times New Roman"/>
          <w:sz w:val="24"/>
          <w:szCs w:val="24"/>
        </w:rPr>
        <w:t xml:space="preserve"> месторождений.</w:t>
      </w:r>
    </w:p>
    <w:p w:rsidR="005A0212" w:rsidRPr="001A545D" w:rsidRDefault="005A0212" w:rsidP="005A0212">
      <w:pPr>
        <w:spacing w:after="0" w:line="276" w:lineRule="auto"/>
        <w:ind w:firstLine="851"/>
        <w:jc w:val="both"/>
        <w:rPr>
          <w:rFonts w:ascii="Times New Roman" w:eastAsiaTheme="minorHAnsi" w:hAnsi="Times New Roman"/>
          <w:sz w:val="24"/>
          <w:szCs w:val="24"/>
        </w:rPr>
      </w:pPr>
      <w:r w:rsidRPr="001A545D">
        <w:rPr>
          <w:rFonts w:ascii="Times New Roman" w:eastAsiaTheme="minorHAnsi" w:hAnsi="Times New Roman"/>
          <w:sz w:val="24"/>
          <w:szCs w:val="24"/>
        </w:rPr>
        <w:t xml:space="preserve">Технологический процесс промышленной добычи урана включает следующие основные стадии: горно-подготовительные работы; подземное скважинное выщелачивание урана сернокислотными растворами; </w:t>
      </w:r>
      <w:proofErr w:type="spellStart"/>
      <w:r w:rsidRPr="001A545D">
        <w:rPr>
          <w:rFonts w:ascii="Times New Roman" w:eastAsiaTheme="minorHAnsi" w:hAnsi="Times New Roman"/>
          <w:sz w:val="24"/>
          <w:szCs w:val="24"/>
        </w:rPr>
        <w:t>электронасосный</w:t>
      </w:r>
      <w:proofErr w:type="spellEnd"/>
      <w:r w:rsidRPr="001A545D">
        <w:rPr>
          <w:rFonts w:ascii="Times New Roman" w:eastAsiaTheme="minorHAnsi" w:hAnsi="Times New Roman"/>
          <w:sz w:val="24"/>
          <w:szCs w:val="24"/>
        </w:rPr>
        <w:t xml:space="preserve"> подъём продуктивных растворов из скважин; сбор продуктивных растворов с геотехнологических блоков; транспортировку продуктивных растворов по магистральным трубопроводам на действующий перерабатывающий комплекс; транспортировку возвратных растворов по трубопроводам на геотехнологический полигон; </w:t>
      </w:r>
      <w:proofErr w:type="spellStart"/>
      <w:r w:rsidRPr="001A545D">
        <w:rPr>
          <w:rFonts w:ascii="Times New Roman" w:eastAsiaTheme="minorHAnsi" w:hAnsi="Times New Roman"/>
          <w:sz w:val="24"/>
          <w:szCs w:val="24"/>
        </w:rPr>
        <w:t>доукрепление</w:t>
      </w:r>
      <w:proofErr w:type="spellEnd"/>
      <w:r w:rsidRPr="001A545D">
        <w:rPr>
          <w:rFonts w:ascii="Times New Roman" w:eastAsiaTheme="minorHAnsi" w:hAnsi="Times New Roman"/>
          <w:sz w:val="24"/>
          <w:szCs w:val="24"/>
        </w:rPr>
        <w:t xml:space="preserve"> возвратных растворов серной кислотой до регламентной концентрации; закачивание выщелачивающих растворов в технологические скважины; ремонтно-</w:t>
      </w:r>
      <w:r w:rsidRPr="001A545D">
        <w:rPr>
          <w:rFonts w:ascii="Times New Roman" w:eastAsiaTheme="minorHAnsi" w:hAnsi="Times New Roman"/>
          <w:sz w:val="24"/>
          <w:szCs w:val="24"/>
        </w:rPr>
        <w:lastRenderedPageBreak/>
        <w:t>восстановительные работы на действующих скважинах; ликвидацию скважин и добычного полигона по завершении отработки запасов.</w:t>
      </w:r>
    </w:p>
    <w:p w:rsidR="005A0212" w:rsidRPr="001A545D" w:rsidRDefault="005A0212" w:rsidP="005A0212">
      <w:pPr>
        <w:spacing w:after="0" w:line="276" w:lineRule="auto"/>
        <w:ind w:firstLine="851"/>
        <w:jc w:val="both"/>
        <w:rPr>
          <w:rFonts w:ascii="Times New Roman" w:eastAsiaTheme="minorHAnsi" w:hAnsi="Times New Roman"/>
          <w:sz w:val="24"/>
          <w:szCs w:val="24"/>
        </w:rPr>
      </w:pPr>
      <w:r w:rsidRPr="001A545D">
        <w:rPr>
          <w:rFonts w:ascii="Times New Roman" w:eastAsiaTheme="minorHAnsi" w:hAnsi="Times New Roman"/>
          <w:sz w:val="24"/>
          <w:szCs w:val="24"/>
        </w:rPr>
        <w:t>Горно-подготовительные работы включают бурение технологических, наблюдательных, эксплуатационно-разведочных и контрольных скважин в пределах проектных геотехнологических блоков. Бурение и сооружение технологических скважин осуществляется в соответствии с техническими условиями и утверждёнными геолого-техническими нарядами, разрабатываемыми профильными подразделениями добычного предприятия, с учётом опыта сооружения и эксплуатации ранее введённых скважин.</w:t>
      </w:r>
    </w:p>
    <w:p w:rsidR="005A0212" w:rsidRPr="001A545D" w:rsidRDefault="005A0212" w:rsidP="005A0212">
      <w:pPr>
        <w:spacing w:after="0" w:line="276" w:lineRule="auto"/>
        <w:ind w:firstLine="851"/>
        <w:jc w:val="both"/>
        <w:rPr>
          <w:rFonts w:ascii="Times New Roman" w:eastAsiaTheme="minorHAnsi" w:hAnsi="Times New Roman"/>
          <w:sz w:val="24"/>
          <w:szCs w:val="24"/>
        </w:rPr>
      </w:pPr>
      <w:r w:rsidRPr="001A545D">
        <w:rPr>
          <w:rFonts w:ascii="Times New Roman" w:eastAsiaTheme="minorHAnsi" w:hAnsi="Times New Roman"/>
          <w:sz w:val="24"/>
          <w:szCs w:val="24"/>
        </w:rPr>
        <w:t xml:space="preserve">В промышленную эксплуатацию вовлекаются все </w:t>
      </w:r>
      <w:proofErr w:type="spellStart"/>
      <w:r w:rsidRPr="001A545D">
        <w:rPr>
          <w:rFonts w:ascii="Times New Roman" w:eastAsiaTheme="minorHAnsi" w:hAnsi="Times New Roman"/>
          <w:sz w:val="24"/>
          <w:szCs w:val="24"/>
        </w:rPr>
        <w:t>подсчётные</w:t>
      </w:r>
      <w:proofErr w:type="spellEnd"/>
      <w:r w:rsidRPr="001A545D">
        <w:rPr>
          <w:rFonts w:ascii="Times New Roman" w:eastAsiaTheme="minorHAnsi" w:hAnsi="Times New Roman"/>
          <w:sz w:val="24"/>
          <w:szCs w:val="24"/>
        </w:rPr>
        <w:t xml:space="preserve"> геологические блоки, не погашенные добычей, в пределах которых учтены </w:t>
      </w:r>
      <w:r w:rsidR="0057343A" w:rsidRPr="001A545D">
        <w:rPr>
          <w:rFonts w:ascii="Times New Roman" w:eastAsiaTheme="minorHAnsi" w:hAnsi="Times New Roman"/>
          <w:sz w:val="24"/>
          <w:szCs w:val="24"/>
        </w:rPr>
        <w:t>балансовые</w:t>
      </w:r>
      <w:r w:rsidRPr="001A545D">
        <w:rPr>
          <w:rFonts w:ascii="Times New Roman" w:eastAsiaTheme="minorHAnsi" w:hAnsi="Times New Roman"/>
          <w:sz w:val="24"/>
          <w:szCs w:val="24"/>
        </w:rPr>
        <w:t xml:space="preserve"> запасы урана категорий С1 и С2, утверждённые в установленном порядке. Намечаемая деятельность осуществляется в пределах ранее сформированного горного отвода и не предполагает расширения его границ.</w:t>
      </w:r>
    </w:p>
    <w:p w:rsidR="00316782" w:rsidRPr="001A545D" w:rsidRDefault="005A0212" w:rsidP="005A0212">
      <w:pPr>
        <w:spacing w:after="0" w:line="276" w:lineRule="auto"/>
        <w:ind w:firstLine="851"/>
        <w:jc w:val="both"/>
        <w:rPr>
          <w:rFonts w:ascii="Times New Roman" w:eastAsiaTheme="minorHAnsi" w:hAnsi="Times New Roman"/>
          <w:sz w:val="24"/>
          <w:szCs w:val="24"/>
        </w:rPr>
      </w:pPr>
      <w:r w:rsidRPr="001A545D">
        <w:rPr>
          <w:rFonts w:ascii="Times New Roman" w:eastAsiaTheme="minorHAnsi" w:hAnsi="Times New Roman"/>
          <w:sz w:val="24"/>
          <w:szCs w:val="24"/>
        </w:rPr>
        <w:t xml:space="preserve">Средняя проектная глубина технологических скважин участка Харасан-2 месторождения Северный Харасан составляет порядка 670 метров, что соответствует условиям залегания </w:t>
      </w:r>
      <w:proofErr w:type="spellStart"/>
      <w:r w:rsidRPr="001A545D">
        <w:rPr>
          <w:rFonts w:ascii="Times New Roman" w:eastAsiaTheme="minorHAnsi" w:hAnsi="Times New Roman"/>
          <w:sz w:val="24"/>
          <w:szCs w:val="24"/>
        </w:rPr>
        <w:t>урановорудных</w:t>
      </w:r>
      <w:proofErr w:type="spellEnd"/>
      <w:r w:rsidRPr="001A545D">
        <w:rPr>
          <w:rFonts w:ascii="Times New Roman" w:eastAsiaTheme="minorHAnsi" w:hAnsi="Times New Roman"/>
          <w:sz w:val="24"/>
          <w:szCs w:val="24"/>
        </w:rPr>
        <w:t xml:space="preserve"> горизонтов и принятой технологии подземного скважинного выщелачивания.</w:t>
      </w:r>
    </w:p>
    <w:p w:rsidR="00002160" w:rsidRPr="001A545D" w:rsidRDefault="00316782" w:rsidP="00316782">
      <w:pPr>
        <w:spacing w:after="0" w:line="276" w:lineRule="auto"/>
        <w:ind w:firstLine="851"/>
        <w:jc w:val="both"/>
        <w:rPr>
          <w:rFonts w:ascii="Times New Roman" w:eastAsiaTheme="minorHAnsi" w:hAnsi="Times New Roman"/>
          <w:sz w:val="24"/>
          <w:szCs w:val="24"/>
        </w:rPr>
      </w:pPr>
      <w:r w:rsidRPr="001A545D">
        <w:rPr>
          <w:rFonts w:ascii="Times New Roman" w:eastAsiaTheme="minorHAnsi" w:hAnsi="Times New Roman"/>
          <w:sz w:val="24"/>
          <w:szCs w:val="24"/>
        </w:rPr>
        <w:t xml:space="preserve">Производственная программа формируется исходя из следующих постоянных параметров: количество рабочих дней в году </w:t>
      </w:r>
      <w:r w:rsidR="0057343A" w:rsidRPr="001A545D">
        <w:rPr>
          <w:rFonts w:ascii="Times New Roman" w:eastAsiaTheme="minorHAnsi" w:hAnsi="Times New Roman"/>
          <w:sz w:val="24"/>
          <w:szCs w:val="24"/>
        </w:rPr>
        <w:t>-</w:t>
      </w:r>
      <w:r w:rsidRPr="001A545D">
        <w:rPr>
          <w:rFonts w:ascii="Times New Roman" w:eastAsiaTheme="minorHAnsi" w:hAnsi="Times New Roman"/>
          <w:sz w:val="24"/>
          <w:szCs w:val="24"/>
        </w:rPr>
        <w:t xml:space="preserve"> </w:t>
      </w:r>
      <w:r w:rsidR="00AF2009">
        <w:rPr>
          <w:rFonts w:ascii="Times New Roman" w:eastAsiaTheme="minorHAnsi" w:hAnsi="Times New Roman"/>
          <w:sz w:val="24"/>
          <w:szCs w:val="24"/>
          <w:lang w:val="en-US"/>
        </w:rPr>
        <w:t>365</w:t>
      </w:r>
      <w:r w:rsidRPr="001A545D">
        <w:rPr>
          <w:rFonts w:ascii="Times New Roman" w:eastAsiaTheme="minorHAnsi" w:hAnsi="Times New Roman"/>
          <w:sz w:val="24"/>
          <w:szCs w:val="24"/>
        </w:rPr>
        <w:t xml:space="preserve">, коэффициент использования скважин </w:t>
      </w:r>
      <w:r w:rsidR="0057343A" w:rsidRPr="001A545D">
        <w:rPr>
          <w:rFonts w:ascii="Times New Roman" w:eastAsiaTheme="minorHAnsi" w:hAnsi="Times New Roman"/>
          <w:sz w:val="24"/>
          <w:szCs w:val="24"/>
        </w:rPr>
        <w:t>-</w:t>
      </w:r>
      <w:r w:rsidRPr="001A545D">
        <w:rPr>
          <w:rFonts w:ascii="Times New Roman" w:eastAsiaTheme="minorHAnsi" w:hAnsi="Times New Roman"/>
          <w:sz w:val="24"/>
          <w:szCs w:val="24"/>
        </w:rPr>
        <w:t xml:space="preserve"> 90 %, коэффициент извлечения урана из недр </w:t>
      </w:r>
      <w:r w:rsidR="0057343A" w:rsidRPr="001A545D">
        <w:rPr>
          <w:rFonts w:ascii="Times New Roman" w:eastAsiaTheme="minorHAnsi" w:hAnsi="Times New Roman"/>
          <w:sz w:val="24"/>
          <w:szCs w:val="24"/>
        </w:rPr>
        <w:t>-</w:t>
      </w:r>
      <w:r w:rsidRPr="001A545D">
        <w:rPr>
          <w:rFonts w:ascii="Times New Roman" w:eastAsiaTheme="minorHAnsi" w:hAnsi="Times New Roman"/>
          <w:sz w:val="24"/>
          <w:szCs w:val="24"/>
        </w:rPr>
        <w:t xml:space="preserve"> 90 %. Проектными решениями предусматривается сооружение технологических, наблюдательных, эксплуатационно-разведочных и контрольных скважин в объёмах, определяемых производственной программой, которая приводится в проектной документации.</w:t>
      </w:r>
    </w:p>
    <w:p w:rsidR="00CE15AC" w:rsidRPr="001A545D" w:rsidRDefault="00B54328" w:rsidP="007A4A97">
      <w:pPr>
        <w:widowControl w:val="0"/>
        <w:tabs>
          <w:tab w:val="left" w:pos="851"/>
          <w:tab w:val="left" w:pos="1233"/>
        </w:tabs>
        <w:autoSpaceDE w:val="0"/>
        <w:autoSpaceDN w:val="0"/>
        <w:spacing w:after="0" w:line="276" w:lineRule="auto"/>
        <w:ind w:firstLine="851"/>
        <w:jc w:val="both"/>
        <w:rPr>
          <w:rFonts w:ascii="Times New Roman" w:hAnsi="Times New Roman"/>
          <w:noProof/>
          <w:sz w:val="24"/>
          <w:szCs w:val="24"/>
        </w:rPr>
      </w:pPr>
      <w:r w:rsidRPr="001A545D">
        <w:rPr>
          <w:rFonts w:ascii="Times New Roman" w:eastAsia="Times New Roman" w:hAnsi="Times New Roman"/>
          <w:b/>
          <w:sz w:val="24"/>
          <w:szCs w:val="24"/>
          <w:lang w:eastAsia="ru-RU"/>
        </w:rPr>
        <w:t xml:space="preserve">7. </w:t>
      </w:r>
      <w:r w:rsidR="008C5AA9" w:rsidRPr="001A545D">
        <w:rPr>
          <w:rFonts w:ascii="Times New Roman" w:eastAsia="Times New Roman" w:hAnsi="Times New Roman"/>
          <w:b/>
          <w:sz w:val="24"/>
          <w:szCs w:val="24"/>
          <w:lang w:eastAsia="ru-RU"/>
        </w:rPr>
        <w:t xml:space="preserve">Предположительные сроки начала реализации намечаемой деятельности и ее завершения (включая строительство, эксплуатацию, и </w:t>
      </w:r>
      <w:r w:rsidR="008C5AA9" w:rsidRPr="001A545D">
        <w:rPr>
          <w:rFonts w:ascii="Times New Roman" w:eastAsia="Times New Roman" w:hAnsi="Times New Roman"/>
          <w:b/>
          <w:noProof/>
          <w:sz w:val="24"/>
          <w:szCs w:val="24"/>
          <w:lang w:eastAsia="ru-RU"/>
        </w:rPr>
        <w:t xml:space="preserve">постутилизацию </w:t>
      </w:r>
      <w:r w:rsidRPr="001A545D">
        <w:rPr>
          <w:rFonts w:ascii="Times New Roman" w:eastAsia="Times New Roman" w:hAnsi="Times New Roman"/>
          <w:b/>
          <w:noProof/>
          <w:sz w:val="24"/>
          <w:szCs w:val="24"/>
          <w:lang w:eastAsia="ru-RU"/>
        </w:rPr>
        <w:t>объекта) *</w:t>
      </w:r>
      <w:r w:rsidR="008C5AA9" w:rsidRPr="001A545D">
        <w:rPr>
          <w:rFonts w:ascii="Times New Roman" w:eastAsia="Times New Roman" w:hAnsi="Times New Roman"/>
          <w:b/>
          <w:noProof/>
          <w:sz w:val="24"/>
          <w:szCs w:val="24"/>
          <w:lang w:eastAsia="ru-RU"/>
        </w:rPr>
        <w:t>:</w:t>
      </w:r>
      <w:r w:rsidRPr="001A545D">
        <w:rPr>
          <w:rFonts w:ascii="Times New Roman" w:hAnsi="Times New Roman"/>
          <w:noProof/>
          <w:sz w:val="24"/>
          <w:szCs w:val="24"/>
        </w:rPr>
        <w:t xml:space="preserve"> </w:t>
      </w:r>
    </w:p>
    <w:p w:rsidR="0057343A" w:rsidRPr="001A545D" w:rsidRDefault="0057343A" w:rsidP="005A0212">
      <w:pPr>
        <w:pStyle w:val="pj"/>
        <w:tabs>
          <w:tab w:val="left" w:pos="851"/>
        </w:tabs>
        <w:spacing w:line="276" w:lineRule="auto"/>
        <w:ind w:firstLine="709"/>
        <w:rPr>
          <w:color w:val="auto"/>
        </w:rPr>
      </w:pPr>
      <w:r w:rsidRPr="001A545D">
        <w:rPr>
          <w:noProof/>
          <w:color w:val="auto"/>
          <w:lang w:val="kk-KZ"/>
        </w:rPr>
        <w:t xml:space="preserve">Добычные работы проводятся в соответствии с Контрактом </w:t>
      </w:r>
      <w:r w:rsidRPr="001A545D">
        <w:rPr>
          <w:color w:val="auto"/>
        </w:rPr>
        <w:t>№ 1964 от 01.03.2006 года на проведение Разведки и Добычи урана на участке Харасан-2</w:t>
      </w:r>
      <w:r w:rsidR="0055139B" w:rsidRPr="001A545D">
        <w:rPr>
          <w:noProof/>
          <w:color w:val="auto"/>
        </w:rPr>
        <w:t xml:space="preserve"> и</w:t>
      </w:r>
      <w:r w:rsidR="0055139B" w:rsidRPr="001A545D">
        <w:rPr>
          <w:color w:val="auto"/>
        </w:rPr>
        <w:t xml:space="preserve"> юго-восточного фланга</w:t>
      </w:r>
      <w:r w:rsidRPr="001A545D">
        <w:rPr>
          <w:color w:val="auto"/>
        </w:rPr>
        <w:t xml:space="preserve"> месторождения Северный Харасан в Кызылординской области</w:t>
      </w:r>
      <w:r w:rsidRPr="001A545D">
        <w:rPr>
          <w:noProof/>
          <w:color w:val="auto"/>
          <w:lang w:val="kk-KZ"/>
        </w:rPr>
        <w:t xml:space="preserve"> Республики Казахстан.</w:t>
      </w:r>
    </w:p>
    <w:p w:rsidR="0055139B" w:rsidRPr="001A545D" w:rsidRDefault="0057343A" w:rsidP="0057343A">
      <w:pPr>
        <w:pStyle w:val="pj"/>
        <w:tabs>
          <w:tab w:val="left" w:pos="851"/>
        </w:tabs>
        <w:spacing w:line="276" w:lineRule="auto"/>
        <w:ind w:firstLine="851"/>
        <w:rPr>
          <w:color w:val="auto"/>
        </w:rPr>
      </w:pPr>
      <w:r w:rsidRPr="001A545D">
        <w:rPr>
          <w:color w:val="auto"/>
        </w:rPr>
        <w:t xml:space="preserve">Разработка настоящего проекта выполнена с целью подготовки балансовых запасов урана к отработке способом ПСВ, а также снижение проектной мощности предприятия. </w:t>
      </w:r>
      <w:r w:rsidR="0055139B" w:rsidRPr="001A545D">
        <w:rPr>
          <w:color w:val="auto"/>
        </w:rPr>
        <w:t>Показатели годовой добычи пересмотрены: 1 200 тонн в 2026 году, 1 000 тонн в 2027-2028 годах, 990 тонн в 2029-2030 годах и с дальнейшим равномерным снижением объёмов добычи вплоть до завершения промышленной отработки запасов, предусмотренных настоящим проектом.</w:t>
      </w:r>
    </w:p>
    <w:p w:rsidR="0057343A" w:rsidRPr="001A545D" w:rsidRDefault="0057343A" w:rsidP="0057343A">
      <w:pPr>
        <w:pStyle w:val="pj"/>
        <w:tabs>
          <w:tab w:val="left" w:pos="851"/>
        </w:tabs>
        <w:spacing w:line="276" w:lineRule="auto"/>
        <w:ind w:firstLine="851"/>
        <w:rPr>
          <w:color w:val="auto"/>
        </w:rPr>
      </w:pPr>
      <w:r w:rsidRPr="001A545D">
        <w:rPr>
          <w:color w:val="auto"/>
        </w:rPr>
        <w:t xml:space="preserve">Дальнейшее снижение добычи будет осуществляться планомерно, в соответствии с графиком отработки запасов и расчетными технико-экономическими показателями, до 2040 года </w:t>
      </w:r>
      <w:r w:rsidR="0055139B" w:rsidRPr="001A545D">
        <w:rPr>
          <w:color w:val="auto"/>
        </w:rPr>
        <w:t>-</w:t>
      </w:r>
      <w:r w:rsidRPr="001A545D">
        <w:rPr>
          <w:color w:val="auto"/>
        </w:rPr>
        <w:t xml:space="preserve"> срока завершения промышленной эксплуатации месторождения в рамках настоящего проекта.</w:t>
      </w:r>
    </w:p>
    <w:p w:rsidR="0055139B" w:rsidRPr="001A545D" w:rsidRDefault="0057343A" w:rsidP="0057343A">
      <w:pPr>
        <w:pStyle w:val="pj"/>
        <w:tabs>
          <w:tab w:val="left" w:pos="851"/>
        </w:tabs>
        <w:spacing w:line="276" w:lineRule="auto"/>
        <w:ind w:firstLine="851"/>
        <w:rPr>
          <w:color w:val="auto"/>
        </w:rPr>
      </w:pPr>
      <w:r w:rsidRPr="001A545D">
        <w:rPr>
          <w:color w:val="auto"/>
        </w:rPr>
        <w:t>Принятая динамика добычи обусловлена необходимостью рационального освоения остаточных запасов, постепенным вовлечением в разработку менее продуктивных участков и обеспечением устойчивой работы производственного комплекса на завершающей стадии эксплуатации.</w:t>
      </w:r>
    </w:p>
    <w:p w:rsidR="00C801AD" w:rsidRPr="001A545D" w:rsidRDefault="0057343A" w:rsidP="0057343A">
      <w:pPr>
        <w:pStyle w:val="pj"/>
        <w:tabs>
          <w:tab w:val="left" w:pos="851"/>
        </w:tabs>
        <w:spacing w:line="276" w:lineRule="auto"/>
        <w:ind w:firstLine="851"/>
        <w:rPr>
          <w:rStyle w:val="s0"/>
          <w:b/>
          <w:color w:val="auto"/>
          <w:lang w:val="kk-KZ"/>
        </w:rPr>
      </w:pPr>
      <w:r w:rsidRPr="001A545D">
        <w:rPr>
          <w:color w:val="auto"/>
        </w:rPr>
        <w:t>Согласно производственной программе Проекта разработки на участке Харасан-</w:t>
      </w:r>
      <w:r w:rsidR="0055139B" w:rsidRPr="001A545D">
        <w:rPr>
          <w:color w:val="auto"/>
        </w:rPr>
        <w:t xml:space="preserve">2 </w:t>
      </w:r>
      <w:r w:rsidR="0055139B" w:rsidRPr="001A545D">
        <w:rPr>
          <w:noProof/>
          <w:color w:val="auto"/>
        </w:rPr>
        <w:t>и</w:t>
      </w:r>
      <w:r w:rsidR="0055139B" w:rsidRPr="001A545D">
        <w:rPr>
          <w:color w:val="auto"/>
        </w:rPr>
        <w:t xml:space="preserve"> юго-восточного фланга</w:t>
      </w:r>
      <w:r w:rsidRPr="001A545D">
        <w:rPr>
          <w:color w:val="auto"/>
        </w:rPr>
        <w:t xml:space="preserve"> месторождения Северный Харасан (внесение изменений и дополнений), добыча предусмотрена с 202</w:t>
      </w:r>
      <w:r w:rsidR="0055139B" w:rsidRPr="001A545D">
        <w:rPr>
          <w:color w:val="auto"/>
        </w:rPr>
        <w:t>6</w:t>
      </w:r>
      <w:r w:rsidRPr="001A545D">
        <w:rPr>
          <w:color w:val="auto"/>
        </w:rPr>
        <w:t xml:space="preserve"> по 20</w:t>
      </w:r>
      <w:r w:rsidR="0055139B" w:rsidRPr="001A545D">
        <w:rPr>
          <w:color w:val="auto"/>
        </w:rPr>
        <w:t>40</w:t>
      </w:r>
      <w:r w:rsidRPr="001A545D">
        <w:rPr>
          <w:color w:val="auto"/>
        </w:rPr>
        <w:t xml:space="preserve"> года до полной отработки всех балансовых запасов, согласно Кодекса Республики Казахстан от 27 декабря 2017 года № 125-VI ЗРК «О недрах и недропользовании»  п.  2. Предположительные сроки начала реализации намечаемой деятельности с 202</w:t>
      </w:r>
      <w:r w:rsidR="0055139B" w:rsidRPr="001A545D">
        <w:rPr>
          <w:color w:val="auto"/>
        </w:rPr>
        <w:t>6</w:t>
      </w:r>
      <w:r w:rsidRPr="001A545D">
        <w:rPr>
          <w:color w:val="auto"/>
        </w:rPr>
        <w:t xml:space="preserve"> по 20</w:t>
      </w:r>
      <w:r w:rsidR="0055139B" w:rsidRPr="001A545D">
        <w:rPr>
          <w:color w:val="auto"/>
        </w:rPr>
        <w:t>40</w:t>
      </w:r>
      <w:r w:rsidRPr="001A545D">
        <w:rPr>
          <w:color w:val="auto"/>
        </w:rPr>
        <w:t xml:space="preserve"> г.</w:t>
      </w:r>
    </w:p>
    <w:p w:rsidR="00A33E16" w:rsidRPr="001A545D" w:rsidRDefault="00773255" w:rsidP="007A4A97">
      <w:pPr>
        <w:pStyle w:val="pj"/>
        <w:tabs>
          <w:tab w:val="left" w:pos="851"/>
        </w:tabs>
        <w:spacing w:line="276" w:lineRule="auto"/>
        <w:ind w:firstLine="851"/>
        <w:rPr>
          <w:rStyle w:val="s0"/>
          <w:b/>
          <w:color w:val="auto"/>
        </w:rPr>
      </w:pPr>
      <w:r w:rsidRPr="001A545D">
        <w:rPr>
          <w:rStyle w:val="s0"/>
          <w:b/>
          <w:color w:val="auto"/>
          <w:lang w:val="kk-KZ"/>
        </w:rPr>
        <w:t xml:space="preserve">8. </w:t>
      </w:r>
      <w:r w:rsidR="00A33E16" w:rsidRPr="001A545D">
        <w:rPr>
          <w:rStyle w:val="s0"/>
          <w:b/>
          <w:color w:val="auto"/>
        </w:rPr>
        <w:t xml:space="preserve">Описание видов ресурсов, необходимых для осуществления намечаемой деятельности, включая строительство, эксплуатацию и </w:t>
      </w:r>
      <w:proofErr w:type="spellStart"/>
      <w:r w:rsidR="00A33E16" w:rsidRPr="001A545D">
        <w:rPr>
          <w:rStyle w:val="s0"/>
          <w:b/>
          <w:color w:val="auto"/>
        </w:rPr>
        <w:t>постутилизацию</w:t>
      </w:r>
      <w:proofErr w:type="spellEnd"/>
      <w:r w:rsidR="00A33E16" w:rsidRPr="001A545D">
        <w:rPr>
          <w:rStyle w:val="s0"/>
          <w:b/>
          <w:color w:val="auto"/>
        </w:rPr>
        <w:t xml:space="preserve"> объектов (с указанием предполагаемых качественных и максимальных количественных характеристик, а также операций, для которых предполагается их использование):</w:t>
      </w:r>
    </w:p>
    <w:p w:rsidR="00044BE9" w:rsidRPr="001A545D" w:rsidRDefault="00044BE9" w:rsidP="007A4A97">
      <w:pPr>
        <w:pStyle w:val="pj"/>
        <w:tabs>
          <w:tab w:val="left" w:pos="851"/>
        </w:tabs>
        <w:spacing w:line="276" w:lineRule="auto"/>
        <w:ind w:firstLine="851"/>
        <w:rPr>
          <w:b/>
          <w:color w:val="auto"/>
        </w:rPr>
      </w:pPr>
    </w:p>
    <w:p w:rsidR="00CE15AC" w:rsidRPr="001A545D" w:rsidRDefault="00773255" w:rsidP="007A4A97">
      <w:pPr>
        <w:tabs>
          <w:tab w:val="left" w:pos="851"/>
        </w:tabs>
        <w:spacing w:after="0" w:line="276" w:lineRule="auto"/>
        <w:ind w:firstLine="851"/>
        <w:rPr>
          <w:rFonts w:ascii="Times New Roman" w:hAnsi="Times New Roman"/>
          <w:sz w:val="24"/>
          <w:szCs w:val="24"/>
        </w:rPr>
      </w:pPr>
      <w:r w:rsidRPr="001A545D">
        <w:rPr>
          <w:rFonts w:ascii="Times New Roman" w:eastAsia="Times New Roman" w:hAnsi="Times New Roman"/>
          <w:b/>
          <w:sz w:val="24"/>
          <w:szCs w:val="24"/>
          <w:lang w:val="kk-KZ" w:eastAsia="ru-RU"/>
        </w:rPr>
        <w:t>1</w:t>
      </w:r>
      <w:r w:rsidRPr="001A545D">
        <w:rPr>
          <w:rFonts w:ascii="Times New Roman" w:eastAsia="Times New Roman" w:hAnsi="Times New Roman"/>
          <w:b/>
          <w:sz w:val="24"/>
          <w:szCs w:val="24"/>
          <w:lang w:eastAsia="ru-RU"/>
        </w:rPr>
        <w:t>)</w:t>
      </w:r>
      <w:r w:rsidR="00CE15AC" w:rsidRPr="001A545D">
        <w:rPr>
          <w:rFonts w:ascii="Times New Roman" w:eastAsia="Times New Roman" w:hAnsi="Times New Roman"/>
          <w:b/>
          <w:sz w:val="24"/>
          <w:szCs w:val="24"/>
          <w:lang w:eastAsia="ru-RU"/>
        </w:rPr>
        <w:t xml:space="preserve"> </w:t>
      </w:r>
      <w:r w:rsidR="008C5AA9" w:rsidRPr="001A545D">
        <w:rPr>
          <w:rFonts w:ascii="Times New Roman" w:eastAsia="Times New Roman" w:hAnsi="Times New Roman"/>
          <w:b/>
          <w:sz w:val="24"/>
          <w:szCs w:val="24"/>
          <w:lang w:eastAsia="ru-RU"/>
        </w:rPr>
        <w:t>Земельные участки, их площади, целевые назначения, предполагаемые сроки использования*:</w:t>
      </w:r>
      <w:r w:rsidR="003B273A" w:rsidRPr="001A545D">
        <w:rPr>
          <w:rFonts w:ascii="Times New Roman" w:hAnsi="Times New Roman"/>
          <w:sz w:val="24"/>
          <w:szCs w:val="24"/>
        </w:rPr>
        <w:t xml:space="preserve"> </w:t>
      </w:r>
    </w:p>
    <w:p w:rsidR="00222E05" w:rsidRPr="001A545D" w:rsidRDefault="00222E05" w:rsidP="00222E05">
      <w:pPr>
        <w:tabs>
          <w:tab w:val="left" w:pos="851"/>
        </w:tabs>
        <w:spacing w:after="0" w:line="276" w:lineRule="auto"/>
        <w:ind w:firstLine="851"/>
        <w:jc w:val="both"/>
        <w:rPr>
          <w:rFonts w:ascii="Times New Roman" w:hAnsi="Times New Roman"/>
          <w:noProof/>
          <w:sz w:val="24"/>
          <w:szCs w:val="24"/>
          <w:lang w:val="kk-KZ"/>
        </w:rPr>
      </w:pPr>
      <w:r w:rsidRPr="001A545D">
        <w:rPr>
          <w:rFonts w:ascii="Times New Roman" w:hAnsi="Times New Roman"/>
          <w:noProof/>
          <w:sz w:val="24"/>
          <w:szCs w:val="24"/>
          <w:lang w:val="kk-KZ"/>
        </w:rPr>
        <w:t>В административно-территориальном отношении месторождение Северный Харасан расположено в Жанакорганском районе Кызылординской области Республики Казахстан, южнее русла реки Сырдарья и на юго-запад от населённого пункта Байкенже.</w:t>
      </w:r>
    </w:p>
    <w:p w:rsidR="00222E05" w:rsidRPr="001A545D" w:rsidRDefault="00222E05" w:rsidP="00222E05">
      <w:pPr>
        <w:tabs>
          <w:tab w:val="left" w:pos="851"/>
        </w:tabs>
        <w:spacing w:after="0" w:line="276" w:lineRule="auto"/>
        <w:ind w:firstLine="851"/>
        <w:jc w:val="both"/>
        <w:rPr>
          <w:rFonts w:ascii="Times New Roman" w:hAnsi="Times New Roman"/>
          <w:noProof/>
          <w:sz w:val="24"/>
          <w:szCs w:val="24"/>
          <w:lang w:val="kk-KZ"/>
        </w:rPr>
      </w:pPr>
      <w:r w:rsidRPr="001A545D">
        <w:rPr>
          <w:rFonts w:ascii="Times New Roman" w:hAnsi="Times New Roman"/>
          <w:noProof/>
          <w:sz w:val="24"/>
          <w:szCs w:val="24"/>
          <w:lang w:val="kk-KZ"/>
        </w:rPr>
        <w:t>ТОО «Байкен-U» обладает правом недропользования на проведение разведки и добычи урана на месторождении Северный Харасан в соответствии с Контрактом на недропользование № 1964 от 01.03.2006 года. Намечаемая деятельность осуществляется в пределах участка Харасан-2, на который оформлены геологический и горный отводы в установленном порядке.</w:t>
      </w:r>
    </w:p>
    <w:p w:rsidR="00222E05" w:rsidRPr="001A545D" w:rsidRDefault="00222E05" w:rsidP="00222E05">
      <w:pPr>
        <w:tabs>
          <w:tab w:val="left" w:pos="851"/>
        </w:tabs>
        <w:spacing w:after="0" w:line="276" w:lineRule="auto"/>
        <w:ind w:firstLine="851"/>
        <w:jc w:val="both"/>
        <w:rPr>
          <w:rFonts w:ascii="Times New Roman" w:hAnsi="Times New Roman"/>
          <w:noProof/>
          <w:sz w:val="24"/>
          <w:szCs w:val="24"/>
          <w:lang w:val="kk-KZ"/>
        </w:rPr>
      </w:pPr>
      <w:r w:rsidRPr="001A545D">
        <w:rPr>
          <w:rFonts w:ascii="Times New Roman" w:hAnsi="Times New Roman"/>
          <w:noProof/>
          <w:sz w:val="24"/>
          <w:szCs w:val="24"/>
          <w:lang w:val="kk-KZ"/>
        </w:rPr>
        <w:t>Для осуществления намечаемой деятельности используется земельный участок площадью 8 436,8 га, относящийся к землям промышленности и иного несельскохозяйственного назначения. Целевое назначение земельного участка — для разведки, добычи урана и обустройства месторождения.</w:t>
      </w:r>
    </w:p>
    <w:p w:rsidR="00810A9E" w:rsidRPr="001A545D" w:rsidRDefault="00222E05" w:rsidP="00222E05">
      <w:pPr>
        <w:tabs>
          <w:tab w:val="left" w:pos="851"/>
        </w:tabs>
        <w:spacing w:after="0" w:line="276" w:lineRule="auto"/>
        <w:ind w:firstLine="851"/>
        <w:jc w:val="both"/>
        <w:rPr>
          <w:rFonts w:ascii="Times New Roman" w:hAnsi="Times New Roman"/>
          <w:noProof/>
          <w:sz w:val="24"/>
          <w:szCs w:val="24"/>
          <w:lang w:val="kk-KZ"/>
        </w:rPr>
      </w:pPr>
      <w:r w:rsidRPr="001A545D">
        <w:rPr>
          <w:rFonts w:ascii="Times New Roman" w:hAnsi="Times New Roman"/>
          <w:noProof/>
          <w:sz w:val="24"/>
          <w:szCs w:val="24"/>
          <w:lang w:val="kk-KZ"/>
        </w:rPr>
        <w:t>Право временного возмездного землепользования предоставлено до 01.03.2055 года. Использование земельного участка осуществляется в пределах установленных границ и целевого назначения без их изменения.</w:t>
      </w:r>
    </w:p>
    <w:p w:rsidR="00CE15AC" w:rsidRPr="001A545D" w:rsidRDefault="00D9359B" w:rsidP="007A4A97">
      <w:pPr>
        <w:tabs>
          <w:tab w:val="left" w:pos="851"/>
        </w:tabs>
        <w:spacing w:after="0" w:line="276" w:lineRule="auto"/>
        <w:ind w:firstLine="851"/>
        <w:jc w:val="both"/>
        <w:rPr>
          <w:rFonts w:ascii="Times New Roman" w:eastAsia="Times New Roman" w:hAnsi="Times New Roman"/>
          <w:b/>
          <w:sz w:val="24"/>
          <w:szCs w:val="24"/>
          <w:lang w:eastAsia="ru-RU"/>
        </w:rPr>
      </w:pPr>
      <w:r w:rsidRPr="001A545D">
        <w:rPr>
          <w:rFonts w:ascii="Times New Roman" w:eastAsia="Times New Roman" w:hAnsi="Times New Roman"/>
          <w:b/>
          <w:sz w:val="24"/>
          <w:szCs w:val="24"/>
          <w:lang w:eastAsia="ru-RU"/>
        </w:rPr>
        <w:t>2)</w:t>
      </w:r>
      <w:r w:rsidR="008012F1" w:rsidRPr="001A545D">
        <w:rPr>
          <w:rFonts w:ascii="Times New Roman" w:eastAsia="Times New Roman" w:hAnsi="Times New Roman"/>
          <w:b/>
          <w:sz w:val="24"/>
          <w:szCs w:val="24"/>
          <w:lang w:eastAsia="ru-RU"/>
        </w:rPr>
        <w:t xml:space="preserve"> </w:t>
      </w:r>
      <w:r w:rsidR="008C5AA9" w:rsidRPr="001A545D">
        <w:rPr>
          <w:rFonts w:ascii="Times New Roman" w:eastAsia="Times New Roman" w:hAnsi="Times New Roman"/>
          <w:b/>
          <w:sz w:val="24"/>
          <w:szCs w:val="24"/>
          <w:lang w:eastAsia="ru-RU"/>
        </w:rPr>
        <w:t>Водные ресурсы с указанием предполагаемого источника водоснабжения (системы централизованного водоснабжения, водные объекты, используемые для нецентрализованного водоснабжения, привозная вода), сведений о наличии водоохранных зон и полос, при их отсутствии – вывод о необходимости их установления в соответствии с законодательством Республики Казахстан, а при наличии – об установленных для них запретах и ограничениях, касающихся намечаемой деятельности*:</w:t>
      </w:r>
      <w:r w:rsidR="0027315D" w:rsidRPr="001A545D">
        <w:rPr>
          <w:rFonts w:ascii="Times New Roman" w:eastAsia="Times New Roman" w:hAnsi="Times New Roman"/>
          <w:b/>
          <w:sz w:val="24"/>
          <w:szCs w:val="24"/>
          <w:lang w:eastAsia="ru-RU"/>
        </w:rPr>
        <w:t xml:space="preserve"> </w:t>
      </w:r>
    </w:p>
    <w:p w:rsidR="00222E05" w:rsidRPr="001A545D" w:rsidRDefault="00222E05" w:rsidP="00222E05">
      <w:pPr>
        <w:pStyle w:val="a8"/>
        <w:tabs>
          <w:tab w:val="left" w:pos="851"/>
        </w:tabs>
        <w:spacing w:line="276" w:lineRule="auto"/>
        <w:ind w:left="0" w:firstLine="709"/>
        <w:rPr>
          <w:rFonts w:ascii="Times New Roman" w:eastAsia="Times New Roman" w:hAnsi="Times New Roman"/>
          <w:sz w:val="24"/>
          <w:szCs w:val="24"/>
          <w:lang w:eastAsia="ru-RU"/>
        </w:rPr>
      </w:pPr>
      <w:r w:rsidRPr="001A545D">
        <w:rPr>
          <w:rFonts w:ascii="Times New Roman" w:eastAsia="Times New Roman" w:hAnsi="Times New Roman"/>
          <w:sz w:val="24"/>
          <w:szCs w:val="24"/>
          <w:lang w:eastAsia="ru-RU"/>
        </w:rPr>
        <w:t>Потребление воды в хозяйственно-питьевых целях на стадии проведения строительных работ для нужд строительного персонала организуется по децентрализованной схеме за счёт поставки бутилированной воды питьевого качества из расчёта 2 литра на одного человека в сутки. Бытовое обслуживание персонала строительных бригад осуществляется за пределами участка намечаемой деятельности — в вахтовом посёлке.</w:t>
      </w:r>
    </w:p>
    <w:p w:rsidR="00222E05" w:rsidRPr="001A545D" w:rsidRDefault="00222E05" w:rsidP="00222E05">
      <w:pPr>
        <w:pStyle w:val="a8"/>
        <w:tabs>
          <w:tab w:val="left" w:pos="851"/>
        </w:tabs>
        <w:spacing w:line="276" w:lineRule="auto"/>
        <w:ind w:left="0" w:firstLine="709"/>
        <w:rPr>
          <w:rFonts w:ascii="Times New Roman" w:eastAsia="Times New Roman" w:hAnsi="Times New Roman"/>
          <w:sz w:val="24"/>
          <w:szCs w:val="24"/>
          <w:lang w:eastAsia="ru-RU"/>
        </w:rPr>
      </w:pPr>
      <w:r w:rsidRPr="001A545D">
        <w:rPr>
          <w:rFonts w:ascii="Times New Roman" w:eastAsia="Times New Roman" w:hAnsi="Times New Roman"/>
          <w:sz w:val="24"/>
          <w:szCs w:val="24"/>
          <w:lang w:eastAsia="ru-RU"/>
        </w:rPr>
        <w:t>При выполнении работ буровые и цементные растворы готовятся за пределами участка (на производственной базе буровой организации) и доставляются на участок в готовом виде. Использование поверхностных и подземных водных объектов для приготовления растворов на участке намечаемой деятельности не предусматривается.</w:t>
      </w:r>
    </w:p>
    <w:p w:rsidR="00222E05" w:rsidRPr="001A545D" w:rsidRDefault="00222E05" w:rsidP="00222E05">
      <w:pPr>
        <w:pStyle w:val="a8"/>
        <w:tabs>
          <w:tab w:val="left" w:pos="851"/>
        </w:tabs>
        <w:spacing w:line="276" w:lineRule="auto"/>
        <w:ind w:left="0" w:firstLine="709"/>
        <w:rPr>
          <w:rFonts w:ascii="Times New Roman" w:eastAsia="Times New Roman" w:hAnsi="Times New Roman"/>
          <w:sz w:val="24"/>
          <w:szCs w:val="24"/>
          <w:lang w:eastAsia="ru-RU"/>
        </w:rPr>
      </w:pPr>
      <w:r w:rsidRPr="001A545D">
        <w:rPr>
          <w:rFonts w:ascii="Times New Roman" w:eastAsia="Times New Roman" w:hAnsi="Times New Roman"/>
          <w:sz w:val="24"/>
          <w:szCs w:val="24"/>
          <w:lang w:eastAsia="ru-RU"/>
        </w:rPr>
        <w:t>В соответствии с Правилами установления водоохранных зон и полос, утверждёнными приказом Министра сельского хозяйства Республики Казахстан от 18.05.2015 № 19-1/446, минимальная ширина водоохранных зон для рек с простыми условиями хозяйственного использования и благоприятной экологической обстановкой на водосборе составляет 500 метров, а ширина водоохранных полос — не менее 100 метров.</w:t>
      </w:r>
    </w:p>
    <w:p w:rsidR="007E7E8A" w:rsidRPr="001A545D" w:rsidRDefault="00222E05" w:rsidP="00222E05">
      <w:pPr>
        <w:pStyle w:val="a8"/>
        <w:tabs>
          <w:tab w:val="left" w:pos="851"/>
        </w:tabs>
        <w:spacing w:line="276" w:lineRule="auto"/>
        <w:ind w:left="0" w:firstLine="709"/>
        <w:rPr>
          <w:rFonts w:ascii="Times New Roman" w:eastAsia="Times New Roman" w:hAnsi="Times New Roman"/>
          <w:b/>
          <w:noProof/>
          <w:sz w:val="24"/>
          <w:szCs w:val="24"/>
          <w:lang w:eastAsia="ru-RU"/>
        </w:rPr>
      </w:pPr>
      <w:r w:rsidRPr="001A545D">
        <w:rPr>
          <w:rFonts w:ascii="Times New Roman" w:eastAsia="Times New Roman" w:hAnsi="Times New Roman"/>
          <w:sz w:val="24"/>
          <w:szCs w:val="24"/>
          <w:lang w:eastAsia="ru-RU"/>
        </w:rPr>
        <w:t>Настоящим проектом не предусматривается проведение добычных, разведочных и строительных работ в пределах водоохранной зоны и водоохранной полосы реки Сырдарья. Намечаемая деятельность осуществляется за пределами указанных зон, в связи с чем требования водоохранного режима соблюдаются в полном объёме.</w:t>
      </w:r>
    </w:p>
    <w:p w:rsidR="008C5AA9" w:rsidRPr="001A545D" w:rsidRDefault="008012F1" w:rsidP="007A4A97">
      <w:pPr>
        <w:pStyle w:val="a8"/>
        <w:tabs>
          <w:tab w:val="left" w:pos="851"/>
        </w:tabs>
        <w:spacing w:before="0" w:line="276" w:lineRule="auto"/>
        <w:ind w:left="0" w:firstLine="851"/>
        <w:jc w:val="left"/>
        <w:rPr>
          <w:rFonts w:ascii="Times New Roman" w:eastAsia="Times New Roman" w:hAnsi="Times New Roman"/>
          <w:b/>
          <w:noProof/>
          <w:sz w:val="24"/>
          <w:szCs w:val="24"/>
          <w:lang w:eastAsia="ru-RU"/>
        </w:rPr>
      </w:pPr>
      <w:r w:rsidRPr="001A545D">
        <w:rPr>
          <w:rFonts w:ascii="Times New Roman" w:eastAsia="Times New Roman" w:hAnsi="Times New Roman"/>
          <w:b/>
          <w:noProof/>
          <w:sz w:val="24"/>
          <w:szCs w:val="24"/>
          <w:lang w:eastAsia="ru-RU"/>
        </w:rPr>
        <w:t xml:space="preserve"> </w:t>
      </w:r>
      <w:r w:rsidR="008C5AA9" w:rsidRPr="001A545D">
        <w:rPr>
          <w:rFonts w:ascii="Times New Roman" w:eastAsia="Times New Roman" w:hAnsi="Times New Roman"/>
          <w:b/>
          <w:noProof/>
          <w:sz w:val="24"/>
          <w:szCs w:val="24"/>
          <w:lang w:eastAsia="ru-RU"/>
        </w:rPr>
        <w:t>Водные ресурсы с указанием видов водопользования (общее, специальное, обособленное), качества необходимой воды (питьевая, непитьевая)*:</w:t>
      </w:r>
    </w:p>
    <w:p w:rsidR="00222E05" w:rsidRPr="001A545D" w:rsidRDefault="00222E05" w:rsidP="00222E05">
      <w:pPr>
        <w:pStyle w:val="a8"/>
        <w:tabs>
          <w:tab w:val="left" w:pos="851"/>
        </w:tabs>
        <w:spacing w:line="276" w:lineRule="auto"/>
        <w:ind w:left="0" w:firstLine="709"/>
        <w:rPr>
          <w:rFonts w:ascii="Times New Roman" w:eastAsia="Times New Roman" w:hAnsi="Times New Roman"/>
          <w:sz w:val="24"/>
          <w:szCs w:val="24"/>
          <w:lang w:eastAsia="ru-RU"/>
        </w:rPr>
      </w:pPr>
      <w:r w:rsidRPr="001A545D">
        <w:rPr>
          <w:rFonts w:ascii="Times New Roman" w:eastAsia="Times New Roman" w:hAnsi="Times New Roman"/>
          <w:sz w:val="24"/>
          <w:szCs w:val="24"/>
          <w:lang w:eastAsia="ru-RU"/>
        </w:rPr>
        <w:t>В рамках намечаемой деятельности предусматриваются общее и специальное водопользование.</w:t>
      </w:r>
    </w:p>
    <w:p w:rsidR="00222E05" w:rsidRPr="001A545D" w:rsidRDefault="00222E05" w:rsidP="004D296C">
      <w:pPr>
        <w:pStyle w:val="a8"/>
        <w:tabs>
          <w:tab w:val="left" w:pos="851"/>
        </w:tabs>
        <w:spacing w:line="276" w:lineRule="auto"/>
        <w:ind w:left="0" w:firstLine="709"/>
        <w:rPr>
          <w:rFonts w:ascii="Times New Roman" w:eastAsia="Times New Roman" w:hAnsi="Times New Roman"/>
          <w:sz w:val="24"/>
          <w:szCs w:val="24"/>
          <w:lang w:eastAsia="ru-RU"/>
        </w:rPr>
      </w:pPr>
      <w:r w:rsidRPr="001A545D">
        <w:rPr>
          <w:rFonts w:ascii="Times New Roman" w:eastAsia="Times New Roman" w:hAnsi="Times New Roman"/>
          <w:sz w:val="24"/>
          <w:szCs w:val="24"/>
          <w:lang w:eastAsia="ru-RU"/>
        </w:rPr>
        <w:t>Для хозяйственно-питьевых нужд персонала используется питьевая вода, для технологических и вспомогательных нужд — техническая вода. Водоснабжение объектов предприятия ТОО «</w:t>
      </w:r>
      <w:proofErr w:type="spellStart"/>
      <w:r w:rsidRPr="001A545D">
        <w:rPr>
          <w:rFonts w:ascii="Times New Roman" w:eastAsia="Times New Roman" w:hAnsi="Times New Roman"/>
          <w:sz w:val="24"/>
          <w:szCs w:val="24"/>
          <w:lang w:eastAsia="ru-RU"/>
        </w:rPr>
        <w:t>Байкен-U</w:t>
      </w:r>
      <w:proofErr w:type="spellEnd"/>
      <w:r w:rsidRPr="001A545D">
        <w:rPr>
          <w:rFonts w:ascii="Times New Roman" w:eastAsia="Times New Roman" w:hAnsi="Times New Roman"/>
          <w:sz w:val="24"/>
          <w:szCs w:val="24"/>
          <w:lang w:eastAsia="ru-RU"/>
        </w:rPr>
        <w:t xml:space="preserve">» осуществляется из двух артезианских скважин (рабочей и </w:t>
      </w:r>
      <w:r w:rsidRPr="001A545D">
        <w:rPr>
          <w:rFonts w:ascii="Times New Roman" w:eastAsia="Times New Roman" w:hAnsi="Times New Roman"/>
          <w:sz w:val="24"/>
          <w:szCs w:val="24"/>
          <w:lang w:eastAsia="ru-RU"/>
        </w:rPr>
        <w:lastRenderedPageBreak/>
        <w:t>резервной), укомплектованных насосными станциями и расположенных за пределами территории промышленной площадки. Проектный дебит каждой скважины составляет до 20 м³/час.</w:t>
      </w:r>
    </w:p>
    <w:p w:rsidR="004D296C" w:rsidRPr="001A545D" w:rsidRDefault="004D296C" w:rsidP="004D296C">
      <w:pPr>
        <w:pStyle w:val="a8"/>
        <w:tabs>
          <w:tab w:val="left" w:pos="851"/>
        </w:tabs>
        <w:spacing w:line="276" w:lineRule="auto"/>
        <w:ind w:left="0" w:firstLine="709"/>
        <w:rPr>
          <w:rFonts w:ascii="Times New Roman" w:eastAsia="Times New Roman" w:hAnsi="Times New Roman"/>
          <w:sz w:val="24"/>
          <w:szCs w:val="24"/>
          <w:lang w:eastAsia="ru-RU"/>
        </w:rPr>
      </w:pPr>
      <w:r w:rsidRPr="001A545D">
        <w:rPr>
          <w:rFonts w:ascii="Times New Roman" w:eastAsia="Times New Roman" w:hAnsi="Times New Roman"/>
          <w:sz w:val="24"/>
          <w:szCs w:val="24"/>
          <w:lang w:eastAsia="ru-RU"/>
        </w:rPr>
        <w:t>Специальное водопользование</w:t>
      </w:r>
    </w:p>
    <w:p w:rsidR="004D296C" w:rsidRPr="001A545D" w:rsidRDefault="004D296C" w:rsidP="004D296C">
      <w:pPr>
        <w:pStyle w:val="a8"/>
        <w:tabs>
          <w:tab w:val="left" w:pos="851"/>
        </w:tabs>
        <w:spacing w:line="276" w:lineRule="auto"/>
        <w:ind w:left="0" w:firstLine="709"/>
        <w:rPr>
          <w:rFonts w:ascii="Times New Roman" w:eastAsia="Times New Roman" w:hAnsi="Times New Roman"/>
          <w:sz w:val="24"/>
          <w:szCs w:val="24"/>
          <w:lang w:eastAsia="ru-RU"/>
        </w:rPr>
      </w:pPr>
      <w:r w:rsidRPr="001A545D">
        <w:rPr>
          <w:rFonts w:ascii="Times New Roman" w:eastAsia="Times New Roman" w:hAnsi="Times New Roman"/>
          <w:sz w:val="24"/>
          <w:szCs w:val="24"/>
          <w:lang w:eastAsia="ru-RU"/>
        </w:rPr>
        <w:t>Специальное водопользование осуществляется на основании разрешения на специальное водопользование № KZ85VTE00117875, серия АРА (</w:t>
      </w:r>
      <w:proofErr w:type="spellStart"/>
      <w:r w:rsidRPr="001A545D">
        <w:rPr>
          <w:rFonts w:ascii="Times New Roman" w:eastAsia="Times New Roman" w:hAnsi="Times New Roman"/>
          <w:sz w:val="24"/>
          <w:szCs w:val="24"/>
          <w:lang w:eastAsia="ru-RU"/>
        </w:rPr>
        <w:t>СырДар</w:t>
      </w:r>
      <w:proofErr w:type="spellEnd"/>
      <w:r w:rsidRPr="001A545D">
        <w:rPr>
          <w:rFonts w:ascii="Times New Roman" w:eastAsia="Times New Roman" w:hAnsi="Times New Roman"/>
          <w:sz w:val="24"/>
          <w:szCs w:val="24"/>
          <w:lang w:eastAsia="ru-RU"/>
        </w:rPr>
        <w:t>) № 6-189/1083, выданного 30.05.2022 г. Республиканским государственным учреждением «</w:t>
      </w:r>
      <w:proofErr w:type="spellStart"/>
      <w:r w:rsidRPr="001A545D">
        <w:rPr>
          <w:rFonts w:ascii="Times New Roman" w:eastAsia="Times New Roman" w:hAnsi="Times New Roman"/>
          <w:sz w:val="24"/>
          <w:szCs w:val="24"/>
          <w:lang w:eastAsia="ru-RU"/>
        </w:rPr>
        <w:t>Арало-Сырдарьинская</w:t>
      </w:r>
      <w:proofErr w:type="spellEnd"/>
      <w:r w:rsidRPr="001A545D">
        <w:rPr>
          <w:rFonts w:ascii="Times New Roman" w:eastAsia="Times New Roman" w:hAnsi="Times New Roman"/>
          <w:sz w:val="24"/>
          <w:szCs w:val="24"/>
          <w:lang w:eastAsia="ru-RU"/>
        </w:rPr>
        <w:t xml:space="preserve"> бассейновая инспекция по регулированию использования и охране водных ресурсов Комитета по водным ресурсам Министерства экологии, геологии и природных ресурсов Республики Казахстан». Срок действия разрешения установлен до 24.05.2027 г.</w:t>
      </w:r>
    </w:p>
    <w:p w:rsidR="004D296C" w:rsidRPr="001A545D" w:rsidRDefault="004D296C" w:rsidP="004D296C">
      <w:pPr>
        <w:pStyle w:val="a8"/>
        <w:tabs>
          <w:tab w:val="left" w:pos="851"/>
        </w:tabs>
        <w:spacing w:line="276" w:lineRule="auto"/>
        <w:ind w:left="0" w:firstLine="709"/>
        <w:rPr>
          <w:rFonts w:ascii="Times New Roman" w:eastAsia="Times New Roman" w:hAnsi="Times New Roman"/>
          <w:sz w:val="24"/>
          <w:szCs w:val="24"/>
          <w:lang w:eastAsia="ru-RU"/>
        </w:rPr>
      </w:pPr>
      <w:r w:rsidRPr="001A545D">
        <w:rPr>
          <w:rFonts w:ascii="Times New Roman" w:eastAsia="Times New Roman" w:hAnsi="Times New Roman"/>
          <w:sz w:val="24"/>
          <w:szCs w:val="24"/>
          <w:lang w:eastAsia="ru-RU"/>
        </w:rPr>
        <w:t>Вид специального водопользования — забор и (или) использование подземных вод с применением сооружений и технических устройств в соответствии с пунктом 1 статьи 66 Водного кодекса Республики Казахстан от 9 июля 2003 года.</w:t>
      </w:r>
    </w:p>
    <w:p w:rsidR="004D296C" w:rsidRPr="001A545D" w:rsidRDefault="004D296C" w:rsidP="004D296C">
      <w:pPr>
        <w:pStyle w:val="a8"/>
        <w:tabs>
          <w:tab w:val="left" w:pos="851"/>
        </w:tabs>
        <w:spacing w:line="276" w:lineRule="auto"/>
        <w:ind w:left="0" w:firstLine="709"/>
        <w:rPr>
          <w:rFonts w:ascii="Times New Roman" w:eastAsia="Times New Roman" w:hAnsi="Times New Roman"/>
          <w:sz w:val="24"/>
          <w:szCs w:val="24"/>
          <w:lang w:eastAsia="ru-RU"/>
        </w:rPr>
      </w:pPr>
      <w:r w:rsidRPr="001A545D">
        <w:rPr>
          <w:rFonts w:ascii="Times New Roman" w:eastAsia="Times New Roman" w:hAnsi="Times New Roman"/>
          <w:sz w:val="24"/>
          <w:szCs w:val="24"/>
          <w:lang w:eastAsia="ru-RU"/>
        </w:rPr>
        <w:t>Цель специального водопользования — забор подземных вод на участке скважин № 4016 и № 4017 и их использование на хозяйственно-питьевые и производственно-технические нужды для водоснабжения рудника «Харасан-2» ТОО «</w:t>
      </w:r>
      <w:proofErr w:type="spellStart"/>
      <w:r w:rsidRPr="001A545D">
        <w:rPr>
          <w:rFonts w:ascii="Times New Roman" w:eastAsia="Times New Roman" w:hAnsi="Times New Roman"/>
          <w:sz w:val="24"/>
          <w:szCs w:val="24"/>
          <w:lang w:eastAsia="ru-RU"/>
        </w:rPr>
        <w:t>Байкен-U</w:t>
      </w:r>
      <w:proofErr w:type="spellEnd"/>
      <w:r w:rsidRPr="001A545D">
        <w:rPr>
          <w:rFonts w:ascii="Times New Roman" w:eastAsia="Times New Roman" w:hAnsi="Times New Roman"/>
          <w:sz w:val="24"/>
          <w:szCs w:val="24"/>
          <w:lang w:eastAsia="ru-RU"/>
        </w:rPr>
        <w:t xml:space="preserve">», расположенного в </w:t>
      </w:r>
      <w:proofErr w:type="spellStart"/>
      <w:r w:rsidRPr="001A545D">
        <w:rPr>
          <w:rFonts w:ascii="Times New Roman" w:eastAsia="Times New Roman" w:hAnsi="Times New Roman"/>
          <w:sz w:val="24"/>
          <w:szCs w:val="24"/>
          <w:lang w:eastAsia="ru-RU"/>
        </w:rPr>
        <w:t>Жанакорганском</w:t>
      </w:r>
      <w:proofErr w:type="spellEnd"/>
      <w:r w:rsidRPr="001A545D">
        <w:rPr>
          <w:rFonts w:ascii="Times New Roman" w:eastAsia="Times New Roman" w:hAnsi="Times New Roman"/>
          <w:sz w:val="24"/>
          <w:szCs w:val="24"/>
          <w:lang w:eastAsia="ru-RU"/>
        </w:rPr>
        <w:t xml:space="preserve"> районе Кызылординской области.</w:t>
      </w:r>
    </w:p>
    <w:p w:rsidR="004D296C" w:rsidRPr="001A545D" w:rsidRDefault="004D296C" w:rsidP="004D296C">
      <w:pPr>
        <w:pStyle w:val="a8"/>
        <w:tabs>
          <w:tab w:val="left" w:pos="851"/>
        </w:tabs>
        <w:spacing w:line="276" w:lineRule="auto"/>
        <w:ind w:left="0" w:firstLine="709"/>
        <w:rPr>
          <w:rFonts w:ascii="Times New Roman" w:eastAsia="Times New Roman" w:hAnsi="Times New Roman"/>
          <w:sz w:val="24"/>
          <w:szCs w:val="24"/>
          <w:lang w:eastAsia="ru-RU"/>
        </w:rPr>
      </w:pPr>
      <w:r w:rsidRPr="001A545D">
        <w:rPr>
          <w:rFonts w:ascii="Times New Roman" w:eastAsia="Times New Roman" w:hAnsi="Times New Roman"/>
          <w:sz w:val="24"/>
          <w:szCs w:val="24"/>
          <w:lang w:eastAsia="ru-RU"/>
        </w:rPr>
        <w:t>Источник водоснабжения — подземный водоносный горизонт (горизонт –60). Расчетные объемы водопотребления составляют 704,994 м³/сутки и 257,322 тыс. м³/год, в том числе:</w:t>
      </w:r>
    </w:p>
    <w:p w:rsidR="004D296C" w:rsidRPr="001A545D" w:rsidRDefault="004D296C" w:rsidP="004D296C">
      <w:pPr>
        <w:pStyle w:val="a8"/>
        <w:tabs>
          <w:tab w:val="left" w:pos="851"/>
        </w:tabs>
        <w:spacing w:line="276" w:lineRule="auto"/>
        <w:ind w:left="0" w:firstLine="709"/>
        <w:rPr>
          <w:rFonts w:ascii="Times New Roman" w:eastAsia="Times New Roman" w:hAnsi="Times New Roman"/>
          <w:sz w:val="24"/>
          <w:szCs w:val="24"/>
          <w:lang w:eastAsia="ru-RU"/>
        </w:rPr>
      </w:pPr>
      <w:r w:rsidRPr="001A545D">
        <w:rPr>
          <w:rFonts w:ascii="Times New Roman" w:eastAsia="Times New Roman" w:hAnsi="Times New Roman"/>
          <w:sz w:val="24"/>
          <w:szCs w:val="24"/>
          <w:lang w:eastAsia="ru-RU"/>
        </w:rPr>
        <w:t>на производственно-технические нужды — 162,695 тыс. м³/год;</w:t>
      </w:r>
    </w:p>
    <w:p w:rsidR="004D296C" w:rsidRPr="001A545D" w:rsidRDefault="004D296C" w:rsidP="004D296C">
      <w:pPr>
        <w:pStyle w:val="a8"/>
        <w:tabs>
          <w:tab w:val="left" w:pos="851"/>
        </w:tabs>
        <w:spacing w:line="276" w:lineRule="auto"/>
        <w:ind w:left="0" w:firstLine="709"/>
        <w:rPr>
          <w:rFonts w:ascii="Times New Roman" w:eastAsia="Times New Roman" w:hAnsi="Times New Roman"/>
          <w:sz w:val="24"/>
          <w:szCs w:val="24"/>
          <w:lang w:eastAsia="ru-RU"/>
        </w:rPr>
      </w:pPr>
      <w:r w:rsidRPr="001A545D">
        <w:rPr>
          <w:rFonts w:ascii="Times New Roman" w:eastAsia="Times New Roman" w:hAnsi="Times New Roman"/>
          <w:sz w:val="24"/>
          <w:szCs w:val="24"/>
          <w:lang w:eastAsia="ru-RU"/>
        </w:rPr>
        <w:t>на хозяйственно-питьевые нужды — 94,628 тыс. м³/год.</w:t>
      </w:r>
    </w:p>
    <w:p w:rsidR="0045464D" w:rsidRPr="001A545D" w:rsidRDefault="004D296C" w:rsidP="004D296C">
      <w:pPr>
        <w:pStyle w:val="a8"/>
        <w:tabs>
          <w:tab w:val="left" w:pos="851"/>
        </w:tabs>
        <w:spacing w:line="276" w:lineRule="auto"/>
        <w:ind w:left="0" w:firstLine="709"/>
        <w:rPr>
          <w:rFonts w:ascii="Times New Roman" w:eastAsia="Times New Roman" w:hAnsi="Times New Roman"/>
          <w:noProof/>
          <w:sz w:val="24"/>
          <w:szCs w:val="24"/>
          <w:lang w:eastAsia="ru-RU"/>
        </w:rPr>
      </w:pPr>
      <w:r w:rsidRPr="001A545D">
        <w:rPr>
          <w:rFonts w:ascii="Times New Roman" w:eastAsia="Times New Roman" w:hAnsi="Times New Roman"/>
          <w:sz w:val="24"/>
          <w:szCs w:val="24"/>
          <w:lang w:eastAsia="ru-RU"/>
        </w:rPr>
        <w:t>Сброс сточных вод в поверхностные водные объекты не осуществляется, водоотведение отсутствует. Использование подземных вод осуществляется с соблюдением условий, установленных разрешением на специальное водопользование, и требований Водного кодекса Республики Казахстан, включая учет водопотребления, соблюдение установленных лимитов и выполнение водоохранных мероприятий.</w:t>
      </w:r>
      <w:r w:rsidR="00222E05" w:rsidRPr="001A545D">
        <w:rPr>
          <w:rFonts w:ascii="Times New Roman" w:eastAsia="Times New Roman" w:hAnsi="Times New Roman"/>
          <w:sz w:val="24"/>
          <w:szCs w:val="24"/>
          <w:lang w:eastAsia="ru-RU"/>
        </w:rPr>
        <w:t>.</w:t>
      </w:r>
      <w:r w:rsidR="0045464D" w:rsidRPr="001A545D">
        <w:rPr>
          <w:rFonts w:ascii="Times New Roman" w:eastAsia="Times New Roman" w:hAnsi="Times New Roman"/>
          <w:noProof/>
          <w:sz w:val="24"/>
          <w:szCs w:val="24"/>
          <w:lang w:eastAsia="ru-RU"/>
        </w:rPr>
        <w:t>.</w:t>
      </w:r>
    </w:p>
    <w:p w:rsidR="0045464D" w:rsidRPr="001A545D" w:rsidRDefault="0045464D" w:rsidP="007A4A97">
      <w:pPr>
        <w:pStyle w:val="a8"/>
        <w:tabs>
          <w:tab w:val="left" w:pos="851"/>
        </w:tabs>
        <w:spacing w:before="0" w:line="276" w:lineRule="auto"/>
        <w:ind w:left="0" w:firstLine="851"/>
        <w:jc w:val="left"/>
        <w:rPr>
          <w:rFonts w:ascii="Times New Roman" w:eastAsia="Times New Roman" w:hAnsi="Times New Roman"/>
          <w:noProof/>
          <w:sz w:val="24"/>
          <w:szCs w:val="24"/>
          <w:lang w:eastAsia="ru-RU"/>
        </w:rPr>
      </w:pPr>
    </w:p>
    <w:p w:rsidR="008C5AA9" w:rsidRPr="001A545D" w:rsidRDefault="008C5AA9" w:rsidP="007A4A97">
      <w:pPr>
        <w:pStyle w:val="a8"/>
        <w:tabs>
          <w:tab w:val="left" w:pos="851"/>
        </w:tabs>
        <w:spacing w:before="0" w:line="276" w:lineRule="auto"/>
        <w:ind w:left="0" w:firstLine="851"/>
        <w:jc w:val="left"/>
        <w:rPr>
          <w:rFonts w:ascii="Times New Roman" w:eastAsia="Times New Roman" w:hAnsi="Times New Roman"/>
          <w:b/>
          <w:noProof/>
          <w:sz w:val="24"/>
          <w:szCs w:val="24"/>
          <w:lang w:eastAsia="ru-RU"/>
        </w:rPr>
      </w:pPr>
      <w:r w:rsidRPr="001A545D">
        <w:rPr>
          <w:rFonts w:ascii="Times New Roman" w:eastAsia="Times New Roman" w:hAnsi="Times New Roman"/>
          <w:b/>
          <w:noProof/>
          <w:sz w:val="24"/>
          <w:szCs w:val="24"/>
          <w:lang w:eastAsia="ru-RU"/>
        </w:rPr>
        <w:t>Водные ресурсы с указанием объемов потребления воды*:</w:t>
      </w:r>
    </w:p>
    <w:p w:rsidR="00222E05" w:rsidRPr="001A545D" w:rsidRDefault="00222E05" w:rsidP="00222E05">
      <w:pPr>
        <w:pStyle w:val="a8"/>
        <w:tabs>
          <w:tab w:val="left" w:pos="851"/>
        </w:tabs>
        <w:spacing w:line="276" w:lineRule="auto"/>
        <w:ind w:left="0" w:firstLine="709"/>
        <w:rPr>
          <w:rFonts w:ascii="Times New Roman" w:eastAsia="Times New Roman" w:hAnsi="Times New Roman"/>
          <w:sz w:val="24"/>
          <w:szCs w:val="24"/>
          <w:lang w:eastAsia="ru-RU"/>
        </w:rPr>
      </w:pPr>
      <w:r w:rsidRPr="001A545D">
        <w:rPr>
          <w:rFonts w:ascii="Times New Roman" w:eastAsia="Times New Roman" w:hAnsi="Times New Roman"/>
          <w:sz w:val="24"/>
          <w:szCs w:val="24"/>
          <w:lang w:eastAsia="ru-RU"/>
        </w:rPr>
        <w:t>Водохозяйственная деятельность при реализации намечаемой деятельности включает потребление воды для хозяйственно-питьевых и технологических нужд.</w:t>
      </w:r>
    </w:p>
    <w:p w:rsidR="00222E05" w:rsidRPr="001A545D" w:rsidRDefault="00222E05" w:rsidP="00222E05">
      <w:pPr>
        <w:pStyle w:val="a8"/>
        <w:tabs>
          <w:tab w:val="left" w:pos="851"/>
        </w:tabs>
        <w:spacing w:line="276" w:lineRule="auto"/>
        <w:ind w:left="0" w:firstLine="709"/>
        <w:rPr>
          <w:rFonts w:ascii="Times New Roman" w:eastAsia="Times New Roman" w:hAnsi="Times New Roman"/>
          <w:sz w:val="24"/>
          <w:szCs w:val="24"/>
          <w:lang w:eastAsia="ru-RU"/>
        </w:rPr>
      </w:pPr>
      <w:r w:rsidRPr="001A545D">
        <w:rPr>
          <w:rFonts w:ascii="Times New Roman" w:eastAsia="Times New Roman" w:hAnsi="Times New Roman"/>
          <w:sz w:val="24"/>
          <w:szCs w:val="24"/>
          <w:lang w:eastAsia="ru-RU"/>
        </w:rPr>
        <w:t>Потребность в питьевой воде на период выполнения горно-подготовительных и строительных работ обеспечивается за счёт бутилированной воды. Совокупный объём потребления питьевой воды за расчётный период составляет 4 672 м³.</w:t>
      </w:r>
    </w:p>
    <w:p w:rsidR="00222E05" w:rsidRPr="001A545D" w:rsidRDefault="00222E05" w:rsidP="00222E05">
      <w:pPr>
        <w:pStyle w:val="a8"/>
        <w:tabs>
          <w:tab w:val="left" w:pos="851"/>
        </w:tabs>
        <w:spacing w:line="276" w:lineRule="auto"/>
        <w:ind w:left="0" w:firstLine="709"/>
        <w:rPr>
          <w:rFonts w:ascii="Times New Roman" w:eastAsia="Times New Roman" w:hAnsi="Times New Roman"/>
          <w:sz w:val="24"/>
          <w:szCs w:val="24"/>
          <w:lang w:eastAsia="ru-RU"/>
        </w:rPr>
      </w:pPr>
      <w:r w:rsidRPr="001A545D">
        <w:rPr>
          <w:rFonts w:ascii="Times New Roman" w:eastAsia="Times New Roman" w:hAnsi="Times New Roman"/>
          <w:sz w:val="24"/>
          <w:szCs w:val="24"/>
          <w:lang w:eastAsia="ru-RU"/>
        </w:rPr>
        <w:t>В ходе буровых и горно-подготовительных работ образуются буровые сточные воды ориентировочным объёмом 7 779,925 м³ за расчётный период. Сброс сточных вод в поверхностные водные объекты не предусматривается.</w:t>
      </w:r>
    </w:p>
    <w:p w:rsidR="00AE3EA6" w:rsidRPr="001A545D" w:rsidRDefault="005106E1" w:rsidP="007A4A97">
      <w:pPr>
        <w:pStyle w:val="pj"/>
        <w:tabs>
          <w:tab w:val="left" w:pos="851"/>
        </w:tabs>
        <w:spacing w:line="276" w:lineRule="auto"/>
        <w:ind w:firstLine="851"/>
        <w:rPr>
          <w:b/>
          <w:noProof/>
          <w:color w:val="auto"/>
        </w:rPr>
      </w:pPr>
      <w:r w:rsidRPr="001A545D">
        <w:rPr>
          <w:b/>
          <w:noProof/>
          <w:color w:val="auto"/>
        </w:rPr>
        <w:t>Водные ресурсы с указанием операций, для которых планируется использование водных ресурсов</w:t>
      </w:r>
    </w:p>
    <w:p w:rsidR="005D7E72" w:rsidRPr="001A545D" w:rsidRDefault="00CE4193" w:rsidP="005D7E72">
      <w:pPr>
        <w:widowControl w:val="0"/>
        <w:autoSpaceDE w:val="0"/>
        <w:autoSpaceDN w:val="0"/>
        <w:spacing w:after="0" w:line="276" w:lineRule="auto"/>
        <w:ind w:firstLine="851"/>
        <w:jc w:val="both"/>
        <w:rPr>
          <w:rFonts w:ascii="Times New Roman" w:hAnsi="Times New Roman"/>
          <w:sz w:val="24"/>
          <w:szCs w:val="24"/>
        </w:rPr>
      </w:pPr>
      <w:bookmarkStart w:id="1" w:name="_Hlk133241425"/>
      <w:r w:rsidRPr="001A545D">
        <w:rPr>
          <w:rFonts w:ascii="Times New Roman" w:hAnsi="Times New Roman"/>
          <w:sz w:val="24"/>
          <w:szCs w:val="24"/>
        </w:rPr>
        <w:t>В п</w:t>
      </w:r>
      <w:r w:rsidR="00941CAD" w:rsidRPr="001A545D">
        <w:rPr>
          <w:rFonts w:ascii="Times New Roman" w:hAnsi="Times New Roman"/>
          <w:sz w:val="24"/>
          <w:szCs w:val="24"/>
        </w:rPr>
        <w:t>ериод проведения бурения и сооружения скважин</w:t>
      </w:r>
      <w:r w:rsidRPr="001A545D">
        <w:rPr>
          <w:rFonts w:ascii="Times New Roman" w:hAnsi="Times New Roman"/>
          <w:sz w:val="24"/>
          <w:szCs w:val="24"/>
        </w:rPr>
        <w:t xml:space="preserve"> п</w:t>
      </w:r>
      <w:r w:rsidR="00941CAD" w:rsidRPr="001A545D">
        <w:rPr>
          <w:rFonts w:ascii="Times New Roman" w:hAnsi="Times New Roman"/>
          <w:sz w:val="24"/>
          <w:szCs w:val="24"/>
        </w:rPr>
        <w:t>итьевое водоснабжение проектируемого геотехнологического пол</w:t>
      </w:r>
      <w:r w:rsidR="0041174B" w:rsidRPr="001A545D">
        <w:rPr>
          <w:rFonts w:ascii="Times New Roman" w:hAnsi="Times New Roman"/>
          <w:sz w:val="24"/>
          <w:szCs w:val="24"/>
        </w:rPr>
        <w:t>я</w:t>
      </w:r>
      <w:r w:rsidR="00941CAD" w:rsidRPr="001A545D">
        <w:rPr>
          <w:rFonts w:ascii="Times New Roman" w:hAnsi="Times New Roman"/>
          <w:sz w:val="24"/>
          <w:szCs w:val="24"/>
        </w:rPr>
        <w:t xml:space="preserve"> не предусматривается. Бытовое обслуживание персонала добычного комплекса осуществляется в вахтовом поселке и в бытовых помещениях промплощадки. Объемы воды учтены в балансе объектов промплощадки предприятия.</w:t>
      </w:r>
      <w:r w:rsidR="005D7E72" w:rsidRPr="001A545D">
        <w:rPr>
          <w:rFonts w:ascii="Times New Roman" w:hAnsi="Times New Roman"/>
          <w:sz w:val="24"/>
          <w:szCs w:val="24"/>
        </w:rPr>
        <w:t xml:space="preserve"> </w:t>
      </w:r>
      <w:r w:rsidR="005D7E72" w:rsidRPr="001A545D">
        <w:rPr>
          <w:rFonts w:ascii="Times New Roman" w:hAnsi="Times New Roman"/>
          <w:sz w:val="24"/>
          <w:szCs w:val="24"/>
        </w:rPr>
        <w:tab/>
      </w:r>
    </w:p>
    <w:p w:rsidR="00941CAD" w:rsidRPr="001A545D" w:rsidRDefault="00941CAD" w:rsidP="005D7E72">
      <w:pPr>
        <w:widowControl w:val="0"/>
        <w:autoSpaceDE w:val="0"/>
        <w:autoSpaceDN w:val="0"/>
        <w:spacing w:after="0" w:line="276" w:lineRule="auto"/>
        <w:ind w:firstLine="851"/>
        <w:jc w:val="both"/>
        <w:rPr>
          <w:rFonts w:ascii="Times New Roman" w:hAnsi="Times New Roman"/>
          <w:sz w:val="24"/>
          <w:szCs w:val="24"/>
        </w:rPr>
      </w:pPr>
      <w:r w:rsidRPr="001A545D">
        <w:rPr>
          <w:rFonts w:ascii="Times New Roman" w:hAnsi="Times New Roman"/>
          <w:sz w:val="24"/>
          <w:szCs w:val="24"/>
        </w:rPr>
        <w:t>На данном этапе разработки месторождения на проектируемых участках залежей, увеличение штата обслуживающего персонала не предусматривается, дополнительный расход воды не требуется и отвод сточных вод не предусматривается и проектом не рассматривается.</w:t>
      </w:r>
    </w:p>
    <w:p w:rsidR="00941CAD" w:rsidRPr="001A545D" w:rsidRDefault="00941CAD" w:rsidP="007A4A97">
      <w:pPr>
        <w:widowControl w:val="0"/>
        <w:tabs>
          <w:tab w:val="left" w:pos="851"/>
          <w:tab w:val="left" w:pos="1233"/>
        </w:tabs>
        <w:autoSpaceDE w:val="0"/>
        <w:autoSpaceDN w:val="0"/>
        <w:spacing w:after="0" w:line="276" w:lineRule="auto"/>
        <w:ind w:firstLine="851"/>
        <w:jc w:val="both"/>
        <w:rPr>
          <w:rFonts w:ascii="Times New Roman" w:hAnsi="Times New Roman"/>
          <w:sz w:val="24"/>
          <w:szCs w:val="24"/>
        </w:rPr>
      </w:pPr>
      <w:r w:rsidRPr="001A545D">
        <w:rPr>
          <w:rFonts w:ascii="Times New Roman" w:hAnsi="Times New Roman"/>
          <w:sz w:val="24"/>
          <w:szCs w:val="24"/>
        </w:rPr>
        <w:t>Технологические растворы при добыче урана способом ПСВ используются в замкнутом цикле. Производственные сточные воды на проектируемом геотехнологическом пол</w:t>
      </w:r>
      <w:r w:rsidR="0041174B" w:rsidRPr="001A545D">
        <w:rPr>
          <w:rFonts w:ascii="Times New Roman" w:hAnsi="Times New Roman"/>
          <w:sz w:val="24"/>
          <w:szCs w:val="24"/>
        </w:rPr>
        <w:t>е</w:t>
      </w:r>
      <w:r w:rsidRPr="001A545D">
        <w:rPr>
          <w:rFonts w:ascii="Times New Roman" w:hAnsi="Times New Roman"/>
          <w:sz w:val="24"/>
          <w:szCs w:val="24"/>
        </w:rPr>
        <w:t xml:space="preserve"> отсутствуют.</w:t>
      </w:r>
    </w:p>
    <w:p w:rsidR="00DC589F" w:rsidRPr="001A545D" w:rsidRDefault="00DC589F" w:rsidP="00DC589F">
      <w:pPr>
        <w:widowControl w:val="0"/>
        <w:tabs>
          <w:tab w:val="left" w:pos="851"/>
          <w:tab w:val="left" w:pos="1233"/>
        </w:tabs>
        <w:autoSpaceDE w:val="0"/>
        <w:autoSpaceDN w:val="0"/>
        <w:spacing w:after="0" w:line="276" w:lineRule="auto"/>
        <w:ind w:firstLine="851"/>
        <w:jc w:val="both"/>
        <w:rPr>
          <w:rFonts w:ascii="Times New Roman" w:hAnsi="Times New Roman"/>
          <w:sz w:val="24"/>
          <w:szCs w:val="24"/>
        </w:rPr>
      </w:pPr>
      <w:r w:rsidRPr="001A545D">
        <w:rPr>
          <w:rFonts w:ascii="Times New Roman" w:hAnsi="Times New Roman"/>
          <w:sz w:val="24"/>
          <w:szCs w:val="24"/>
        </w:rPr>
        <w:lastRenderedPageBreak/>
        <w:t>Промывные и откачные воды из скважин (при проведении ГИС) возвращаются в технологический процесс. Сброс откачных вод на рельеф не предусматривается.</w:t>
      </w:r>
    </w:p>
    <w:bookmarkEnd w:id="1"/>
    <w:p w:rsidR="00A83957" w:rsidRPr="001A545D" w:rsidRDefault="00A83957" w:rsidP="007A4A97">
      <w:pPr>
        <w:widowControl w:val="0"/>
        <w:tabs>
          <w:tab w:val="left" w:pos="851"/>
          <w:tab w:val="left" w:pos="1233"/>
        </w:tabs>
        <w:autoSpaceDE w:val="0"/>
        <w:autoSpaceDN w:val="0"/>
        <w:spacing w:after="0" w:line="276" w:lineRule="auto"/>
        <w:ind w:firstLine="851"/>
        <w:jc w:val="both"/>
        <w:rPr>
          <w:rFonts w:ascii="Times New Roman" w:hAnsi="Times New Roman"/>
          <w:sz w:val="24"/>
          <w:szCs w:val="24"/>
        </w:rPr>
      </w:pPr>
    </w:p>
    <w:p w:rsidR="008012F1" w:rsidRPr="001A545D" w:rsidRDefault="00833B18" w:rsidP="007A4A97">
      <w:pPr>
        <w:widowControl w:val="0"/>
        <w:tabs>
          <w:tab w:val="left" w:pos="851"/>
          <w:tab w:val="left" w:pos="1233"/>
        </w:tabs>
        <w:autoSpaceDE w:val="0"/>
        <w:autoSpaceDN w:val="0"/>
        <w:spacing w:after="0" w:line="276" w:lineRule="auto"/>
        <w:ind w:firstLine="851"/>
        <w:jc w:val="both"/>
        <w:rPr>
          <w:rFonts w:ascii="Times New Roman" w:eastAsia="Times New Roman" w:hAnsi="Times New Roman"/>
          <w:b/>
          <w:noProof/>
          <w:sz w:val="24"/>
          <w:szCs w:val="24"/>
          <w:lang w:eastAsia="ru-RU"/>
        </w:rPr>
      </w:pPr>
      <w:r w:rsidRPr="001A545D">
        <w:rPr>
          <w:rFonts w:ascii="Times New Roman" w:eastAsia="Times New Roman" w:hAnsi="Times New Roman"/>
          <w:b/>
          <w:noProof/>
          <w:sz w:val="24"/>
          <w:szCs w:val="24"/>
          <w:lang w:val="kk-KZ" w:eastAsia="ru-RU"/>
        </w:rPr>
        <w:t>3</w:t>
      </w:r>
      <w:r w:rsidRPr="001A545D">
        <w:rPr>
          <w:rFonts w:ascii="Times New Roman" w:eastAsia="Times New Roman" w:hAnsi="Times New Roman"/>
          <w:b/>
          <w:noProof/>
          <w:sz w:val="24"/>
          <w:szCs w:val="24"/>
          <w:lang w:eastAsia="ru-RU"/>
        </w:rPr>
        <w:t>)</w:t>
      </w:r>
      <w:r w:rsidR="008012F1" w:rsidRPr="001A545D">
        <w:rPr>
          <w:rFonts w:ascii="Times New Roman" w:eastAsia="Times New Roman" w:hAnsi="Times New Roman"/>
          <w:b/>
          <w:noProof/>
          <w:sz w:val="24"/>
          <w:szCs w:val="24"/>
          <w:lang w:eastAsia="ru-RU"/>
        </w:rPr>
        <w:t xml:space="preserve"> </w:t>
      </w:r>
      <w:r w:rsidR="005106E1" w:rsidRPr="001A545D">
        <w:rPr>
          <w:rFonts w:ascii="Times New Roman" w:eastAsia="Times New Roman" w:hAnsi="Times New Roman"/>
          <w:b/>
          <w:noProof/>
          <w:sz w:val="24"/>
          <w:szCs w:val="24"/>
          <w:lang w:eastAsia="ru-RU"/>
        </w:rPr>
        <w:t>Участки недр с указанием вида и сроков права недропользования, их географические координаты (если они известны)*:</w:t>
      </w:r>
    </w:p>
    <w:p w:rsidR="00A93892" w:rsidRPr="001A545D" w:rsidRDefault="00A93892" w:rsidP="00A93892">
      <w:pPr>
        <w:tabs>
          <w:tab w:val="left" w:pos="851"/>
        </w:tabs>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 xml:space="preserve">ТОО «Байкен-U» обладает правом недропользования на проведение разведки и добычи урана </w:t>
      </w:r>
      <w:r w:rsidR="00F51856" w:rsidRPr="001A545D">
        <w:rPr>
          <w:rFonts w:ascii="Times New Roman" w:hAnsi="Times New Roman"/>
          <w:noProof/>
          <w:sz w:val="24"/>
          <w:szCs w:val="24"/>
        </w:rPr>
        <w:t>на участке Харасан-2 и юго-восточного фланга месторождения Северный Харасан</w:t>
      </w:r>
      <w:r w:rsidRPr="001A545D">
        <w:rPr>
          <w:rFonts w:ascii="Times New Roman" w:hAnsi="Times New Roman"/>
          <w:noProof/>
          <w:sz w:val="24"/>
          <w:szCs w:val="24"/>
        </w:rPr>
        <w:t>, расположенном в Кызылординской области Республики Казахстан, в соответствии с Контрактом на недропользование № 1964 от 01.03.2006 года. Вид права недропользования — разведка и добыча урана. Срок действия права недропользования установлен условиями указанного Контракта.</w:t>
      </w:r>
    </w:p>
    <w:p w:rsidR="00A93892" w:rsidRPr="001A545D" w:rsidRDefault="00A93892" w:rsidP="00A93892">
      <w:pPr>
        <w:tabs>
          <w:tab w:val="left" w:pos="851"/>
        </w:tabs>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Границы участка недр определены горным и геологическим отводами, утверждёнными в установленном порядке. Географические координаты угловых точек участка недр составляют:</w:t>
      </w:r>
    </w:p>
    <w:tbl>
      <w:tblPr>
        <w:tblW w:w="9965" w:type="dxa"/>
        <w:jc w:val="center"/>
        <w:tblLayout w:type="fixed"/>
        <w:tblCellMar>
          <w:left w:w="10" w:type="dxa"/>
          <w:right w:w="10" w:type="dxa"/>
        </w:tblCellMar>
        <w:tblLook w:val="04A0"/>
      </w:tblPr>
      <w:tblGrid>
        <w:gridCol w:w="844"/>
        <w:gridCol w:w="714"/>
        <w:gridCol w:w="10"/>
        <w:gridCol w:w="695"/>
        <w:gridCol w:w="629"/>
        <w:gridCol w:w="760"/>
        <w:gridCol w:w="738"/>
        <w:gridCol w:w="549"/>
        <w:gridCol w:w="868"/>
        <w:gridCol w:w="821"/>
        <w:gridCol w:w="699"/>
        <w:gridCol w:w="648"/>
        <w:gridCol w:w="745"/>
        <w:gridCol w:w="655"/>
        <w:gridCol w:w="590"/>
      </w:tblGrid>
      <w:tr w:rsidR="00F96B5B" w:rsidRPr="001A545D" w:rsidTr="00B7589B">
        <w:trPr>
          <w:trHeight w:hRule="exact" w:val="275"/>
          <w:jc w:val="center"/>
        </w:trPr>
        <w:tc>
          <w:tcPr>
            <w:tcW w:w="844" w:type="dxa"/>
            <w:vMerge w:val="restart"/>
            <w:tcBorders>
              <w:top w:val="single" w:sz="4" w:space="0" w:color="auto"/>
              <w:left w:val="single" w:sz="4" w:space="0" w:color="auto"/>
            </w:tcBorders>
            <w:shd w:val="clear" w:color="auto" w:fill="FFFFFF"/>
            <w:vAlign w:val="center"/>
          </w:tcPr>
          <w:p w:rsidR="00F96B5B" w:rsidRPr="001A545D" w:rsidRDefault="00F96B5B" w:rsidP="009E36B8">
            <w:pPr>
              <w:pStyle w:val="23"/>
              <w:shd w:val="clear" w:color="auto" w:fill="auto"/>
              <w:spacing w:before="0" w:line="240" w:lineRule="auto"/>
              <w:jc w:val="left"/>
              <w:rPr>
                <w:b w:val="0"/>
                <w:lang w:val="kk-KZ"/>
              </w:rPr>
            </w:pPr>
            <w:r w:rsidRPr="001A545D">
              <w:rPr>
                <w:rStyle w:val="2MicrosoftSansSerif8pt"/>
                <w:rFonts w:ascii="Times New Roman" w:hAnsi="Times New Roman" w:cs="Times New Roman"/>
                <w:bCs/>
                <w:color w:val="auto"/>
                <w:sz w:val="20"/>
                <w:szCs w:val="20"/>
              </w:rPr>
              <w:t>Угловые</w:t>
            </w:r>
          </w:p>
          <w:p w:rsidR="00F96B5B" w:rsidRPr="001A545D" w:rsidRDefault="00F96B5B" w:rsidP="009E36B8">
            <w:pPr>
              <w:pStyle w:val="23"/>
              <w:shd w:val="clear" w:color="auto" w:fill="auto"/>
              <w:spacing w:before="0" w:line="240" w:lineRule="auto"/>
              <w:jc w:val="left"/>
              <w:rPr>
                <w:b w:val="0"/>
              </w:rPr>
            </w:pPr>
            <w:r w:rsidRPr="001A545D">
              <w:rPr>
                <w:rStyle w:val="2MicrosoftSansSerif8pt"/>
                <w:rFonts w:ascii="Times New Roman" w:hAnsi="Times New Roman" w:cs="Times New Roman"/>
                <w:bCs/>
                <w:color w:val="auto"/>
                <w:sz w:val="20"/>
                <w:szCs w:val="20"/>
              </w:rPr>
              <w:t>Точки</w:t>
            </w:r>
          </w:p>
          <w:p w:rsidR="00F96B5B" w:rsidRPr="001A545D" w:rsidRDefault="00F96B5B" w:rsidP="009E36B8">
            <w:pPr>
              <w:pStyle w:val="23"/>
              <w:shd w:val="clear" w:color="auto" w:fill="auto"/>
              <w:spacing w:before="0" w:line="240" w:lineRule="auto"/>
              <w:jc w:val="left"/>
              <w:rPr>
                <w:b w:val="0"/>
              </w:rPr>
            </w:pPr>
            <w:r w:rsidRPr="001A545D">
              <w:rPr>
                <w:rStyle w:val="24"/>
                <w:bCs/>
                <w:color w:val="auto"/>
                <w:sz w:val="20"/>
                <w:szCs w:val="20"/>
              </w:rPr>
              <w:t>№/№</w:t>
            </w:r>
          </w:p>
        </w:tc>
        <w:tc>
          <w:tcPr>
            <w:tcW w:w="4095" w:type="dxa"/>
            <w:gridSpan w:val="7"/>
            <w:tcBorders>
              <w:top w:val="single" w:sz="4" w:space="0" w:color="auto"/>
              <w:left w:val="single" w:sz="4" w:space="0" w:color="auto"/>
            </w:tcBorders>
            <w:shd w:val="clear" w:color="auto" w:fill="FFFFFF"/>
            <w:vAlign w:val="center"/>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Координаты угловых точек</w:t>
            </w:r>
          </w:p>
        </w:tc>
        <w:tc>
          <w:tcPr>
            <w:tcW w:w="868" w:type="dxa"/>
            <w:vMerge w:val="restart"/>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jc w:val="left"/>
              <w:rPr>
                <w:b w:val="0"/>
              </w:rPr>
            </w:pPr>
            <w:r w:rsidRPr="001A545D">
              <w:rPr>
                <w:rStyle w:val="2MicrosoftSansSerif8pt"/>
                <w:rFonts w:ascii="Times New Roman" w:hAnsi="Times New Roman" w:cs="Times New Roman"/>
                <w:bCs/>
                <w:color w:val="auto"/>
                <w:sz w:val="20"/>
                <w:szCs w:val="20"/>
              </w:rPr>
              <w:t>Угловые</w:t>
            </w:r>
          </w:p>
          <w:p w:rsidR="00F96B5B" w:rsidRPr="001A545D" w:rsidRDefault="00F96B5B" w:rsidP="009E36B8">
            <w:pPr>
              <w:pStyle w:val="23"/>
              <w:shd w:val="clear" w:color="auto" w:fill="auto"/>
              <w:spacing w:before="0" w:line="240" w:lineRule="auto"/>
              <w:jc w:val="left"/>
              <w:rPr>
                <w:b w:val="0"/>
              </w:rPr>
            </w:pPr>
            <w:r w:rsidRPr="001A545D">
              <w:rPr>
                <w:rStyle w:val="2MicrosoftSansSerif8pt"/>
                <w:rFonts w:ascii="Times New Roman" w:hAnsi="Times New Roman" w:cs="Times New Roman"/>
                <w:bCs/>
                <w:color w:val="auto"/>
                <w:sz w:val="20"/>
                <w:szCs w:val="20"/>
              </w:rPr>
              <w:t>Точки</w:t>
            </w:r>
          </w:p>
          <w:p w:rsidR="00F96B5B" w:rsidRPr="001A545D" w:rsidRDefault="00F96B5B" w:rsidP="009E36B8">
            <w:pPr>
              <w:pStyle w:val="23"/>
              <w:shd w:val="clear" w:color="auto" w:fill="auto"/>
              <w:spacing w:before="0" w:line="240" w:lineRule="auto"/>
              <w:jc w:val="left"/>
              <w:rPr>
                <w:b w:val="0"/>
              </w:rPr>
            </w:pPr>
            <w:r w:rsidRPr="001A545D">
              <w:rPr>
                <w:rStyle w:val="24"/>
                <w:bCs/>
                <w:color w:val="auto"/>
                <w:sz w:val="20"/>
                <w:szCs w:val="20"/>
              </w:rPr>
              <w:t>№/№</w:t>
            </w:r>
          </w:p>
        </w:tc>
        <w:tc>
          <w:tcPr>
            <w:tcW w:w="4158" w:type="dxa"/>
            <w:gridSpan w:val="6"/>
            <w:tcBorders>
              <w:top w:val="single" w:sz="4" w:space="0" w:color="auto"/>
              <w:left w:val="single" w:sz="4" w:space="0" w:color="auto"/>
              <w:right w:val="single" w:sz="4" w:space="0" w:color="auto"/>
            </w:tcBorders>
            <w:shd w:val="clear" w:color="auto" w:fill="FFFFFF"/>
            <w:vAlign w:val="center"/>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Координаты угловых точек</w:t>
            </w:r>
          </w:p>
        </w:tc>
      </w:tr>
      <w:tr w:rsidR="00F96B5B" w:rsidRPr="001A545D" w:rsidTr="00294720">
        <w:trPr>
          <w:trHeight w:hRule="exact" w:val="220"/>
          <w:jc w:val="center"/>
        </w:trPr>
        <w:tc>
          <w:tcPr>
            <w:tcW w:w="844" w:type="dxa"/>
            <w:vMerge/>
            <w:tcBorders>
              <w:left w:val="single" w:sz="4" w:space="0" w:color="auto"/>
            </w:tcBorders>
            <w:shd w:val="clear" w:color="auto" w:fill="FFFFFF"/>
            <w:vAlign w:val="center"/>
          </w:tcPr>
          <w:p w:rsidR="00F96B5B" w:rsidRPr="001A545D" w:rsidRDefault="00F96B5B" w:rsidP="009E36B8">
            <w:pPr>
              <w:spacing w:after="0" w:line="240" w:lineRule="auto"/>
              <w:rPr>
                <w:rFonts w:ascii="Times New Roman" w:hAnsi="Times New Roman"/>
                <w:sz w:val="20"/>
                <w:szCs w:val="20"/>
              </w:rPr>
            </w:pPr>
          </w:p>
        </w:tc>
        <w:tc>
          <w:tcPr>
            <w:tcW w:w="2048" w:type="dxa"/>
            <w:gridSpan w:val="4"/>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северная широта</w:t>
            </w:r>
          </w:p>
        </w:tc>
        <w:tc>
          <w:tcPr>
            <w:tcW w:w="2047" w:type="dxa"/>
            <w:gridSpan w:val="3"/>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восточная долгота</w:t>
            </w:r>
          </w:p>
        </w:tc>
        <w:tc>
          <w:tcPr>
            <w:tcW w:w="868" w:type="dxa"/>
            <w:vMerge/>
            <w:tcBorders>
              <w:left w:val="single" w:sz="4" w:space="0" w:color="auto"/>
            </w:tcBorders>
            <w:shd w:val="clear" w:color="auto" w:fill="FFFFFF"/>
          </w:tcPr>
          <w:p w:rsidR="00F96B5B" w:rsidRPr="001A545D" w:rsidRDefault="00F96B5B" w:rsidP="009E36B8">
            <w:pPr>
              <w:spacing w:after="0" w:line="240" w:lineRule="auto"/>
              <w:rPr>
                <w:rFonts w:ascii="Times New Roman" w:hAnsi="Times New Roman"/>
                <w:sz w:val="20"/>
                <w:szCs w:val="20"/>
              </w:rPr>
            </w:pPr>
          </w:p>
        </w:tc>
        <w:tc>
          <w:tcPr>
            <w:tcW w:w="2168" w:type="dxa"/>
            <w:gridSpan w:val="3"/>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северная широта</w:t>
            </w:r>
          </w:p>
        </w:tc>
        <w:tc>
          <w:tcPr>
            <w:tcW w:w="1990" w:type="dxa"/>
            <w:gridSpan w:val="3"/>
            <w:tcBorders>
              <w:top w:val="single" w:sz="4" w:space="0" w:color="auto"/>
              <w:left w:val="single" w:sz="4" w:space="0" w:color="auto"/>
              <w:righ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восточная долгота</w:t>
            </w:r>
          </w:p>
        </w:tc>
      </w:tr>
      <w:tr w:rsidR="009E36B8" w:rsidRPr="001A545D" w:rsidTr="00294720">
        <w:trPr>
          <w:trHeight w:hRule="exact" w:val="252"/>
          <w:jc w:val="center"/>
        </w:trPr>
        <w:tc>
          <w:tcPr>
            <w:tcW w:w="844" w:type="dxa"/>
            <w:vMerge/>
            <w:tcBorders>
              <w:left w:val="single" w:sz="4" w:space="0" w:color="auto"/>
            </w:tcBorders>
            <w:shd w:val="clear" w:color="auto" w:fill="FFFFFF"/>
            <w:vAlign w:val="center"/>
          </w:tcPr>
          <w:p w:rsidR="00F96B5B" w:rsidRPr="001A545D" w:rsidRDefault="00F96B5B" w:rsidP="009E36B8">
            <w:pPr>
              <w:spacing w:after="0" w:line="240" w:lineRule="auto"/>
              <w:rPr>
                <w:rFonts w:ascii="Times New Roman" w:hAnsi="Times New Roman"/>
                <w:sz w:val="20"/>
                <w:szCs w:val="20"/>
              </w:rPr>
            </w:pPr>
          </w:p>
        </w:tc>
        <w:tc>
          <w:tcPr>
            <w:tcW w:w="714"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гр.</w:t>
            </w:r>
          </w:p>
        </w:tc>
        <w:tc>
          <w:tcPr>
            <w:tcW w:w="705" w:type="dxa"/>
            <w:gridSpan w:val="2"/>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мин.</w:t>
            </w:r>
          </w:p>
        </w:tc>
        <w:tc>
          <w:tcPr>
            <w:tcW w:w="62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jc w:val="left"/>
              <w:rPr>
                <w:b w:val="0"/>
              </w:rPr>
            </w:pPr>
            <w:r w:rsidRPr="001A545D">
              <w:rPr>
                <w:rStyle w:val="2MicrosoftSansSerif8pt"/>
                <w:rFonts w:ascii="Times New Roman" w:hAnsi="Times New Roman" w:cs="Times New Roman"/>
                <w:bCs/>
                <w:color w:val="auto"/>
                <w:sz w:val="20"/>
                <w:szCs w:val="20"/>
              </w:rPr>
              <w:t>сек.</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гр.</w:t>
            </w:r>
          </w:p>
        </w:tc>
        <w:tc>
          <w:tcPr>
            <w:tcW w:w="73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jc w:val="left"/>
              <w:rPr>
                <w:b w:val="0"/>
              </w:rPr>
            </w:pPr>
            <w:r w:rsidRPr="001A545D">
              <w:rPr>
                <w:rStyle w:val="2MicrosoftSansSerif8pt"/>
                <w:rFonts w:ascii="Times New Roman" w:hAnsi="Times New Roman" w:cs="Times New Roman"/>
                <w:bCs/>
                <w:color w:val="auto"/>
                <w:sz w:val="20"/>
                <w:szCs w:val="20"/>
              </w:rPr>
              <w:t>мин.</w:t>
            </w:r>
          </w:p>
        </w:tc>
        <w:tc>
          <w:tcPr>
            <w:tcW w:w="54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jc w:val="right"/>
              <w:rPr>
                <w:b w:val="0"/>
              </w:rPr>
            </w:pPr>
            <w:r w:rsidRPr="001A545D">
              <w:rPr>
                <w:rStyle w:val="2MicrosoftSansSerif8pt"/>
                <w:rFonts w:ascii="Times New Roman" w:hAnsi="Times New Roman" w:cs="Times New Roman"/>
                <w:bCs/>
                <w:color w:val="auto"/>
                <w:sz w:val="20"/>
                <w:szCs w:val="20"/>
              </w:rPr>
              <w:t>сек.</w:t>
            </w:r>
          </w:p>
        </w:tc>
        <w:tc>
          <w:tcPr>
            <w:tcW w:w="868" w:type="dxa"/>
            <w:vMerge/>
            <w:tcBorders>
              <w:left w:val="single" w:sz="4" w:space="0" w:color="auto"/>
            </w:tcBorders>
            <w:shd w:val="clear" w:color="auto" w:fill="FFFFFF"/>
          </w:tcPr>
          <w:p w:rsidR="00F96B5B" w:rsidRPr="001A545D" w:rsidRDefault="00F96B5B" w:rsidP="009E36B8">
            <w:pPr>
              <w:spacing w:after="0" w:line="240" w:lineRule="auto"/>
              <w:rPr>
                <w:rFonts w:ascii="Times New Roman" w:hAnsi="Times New Roman"/>
                <w:sz w:val="20"/>
                <w:szCs w:val="20"/>
              </w:rPr>
            </w:pPr>
          </w:p>
        </w:tc>
        <w:tc>
          <w:tcPr>
            <w:tcW w:w="821"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гр.</w:t>
            </w:r>
          </w:p>
        </w:tc>
        <w:tc>
          <w:tcPr>
            <w:tcW w:w="69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мин.</w:t>
            </w:r>
          </w:p>
        </w:tc>
        <w:tc>
          <w:tcPr>
            <w:tcW w:w="64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jc w:val="left"/>
              <w:rPr>
                <w:b w:val="0"/>
              </w:rPr>
            </w:pPr>
            <w:r w:rsidRPr="001A545D">
              <w:rPr>
                <w:rStyle w:val="2MicrosoftSansSerif8pt"/>
                <w:rFonts w:ascii="Times New Roman" w:hAnsi="Times New Roman" w:cs="Times New Roman"/>
                <w:bCs/>
                <w:color w:val="auto"/>
                <w:sz w:val="20"/>
                <w:szCs w:val="20"/>
              </w:rPr>
              <w:t>сек.</w:t>
            </w:r>
          </w:p>
        </w:tc>
        <w:tc>
          <w:tcPr>
            <w:tcW w:w="74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гр.</w:t>
            </w:r>
          </w:p>
        </w:tc>
        <w:tc>
          <w:tcPr>
            <w:tcW w:w="65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мин.</w:t>
            </w:r>
          </w:p>
        </w:tc>
        <w:tc>
          <w:tcPr>
            <w:tcW w:w="590" w:type="dxa"/>
            <w:tcBorders>
              <w:top w:val="single" w:sz="4" w:space="0" w:color="auto"/>
              <w:left w:val="single" w:sz="4" w:space="0" w:color="auto"/>
              <w:righ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jc w:val="left"/>
              <w:rPr>
                <w:b w:val="0"/>
              </w:rPr>
            </w:pPr>
            <w:r w:rsidRPr="001A545D">
              <w:rPr>
                <w:rStyle w:val="2MicrosoftSansSerif8pt"/>
                <w:rFonts w:ascii="Times New Roman" w:hAnsi="Times New Roman" w:cs="Times New Roman"/>
                <w:bCs/>
                <w:color w:val="auto"/>
                <w:sz w:val="20"/>
                <w:szCs w:val="20"/>
              </w:rPr>
              <w:t>сек.</w:t>
            </w:r>
          </w:p>
        </w:tc>
      </w:tr>
      <w:tr w:rsidR="00F96B5B" w:rsidRPr="001A545D" w:rsidTr="00294720">
        <w:trPr>
          <w:trHeight w:hRule="exact" w:val="220"/>
          <w:jc w:val="center"/>
        </w:trPr>
        <w:tc>
          <w:tcPr>
            <w:tcW w:w="4939" w:type="dxa"/>
            <w:gridSpan w:val="8"/>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Участок №1</w:t>
            </w:r>
          </w:p>
        </w:tc>
        <w:tc>
          <w:tcPr>
            <w:tcW w:w="5026" w:type="dxa"/>
            <w:gridSpan w:val="7"/>
            <w:tcBorders>
              <w:top w:val="single" w:sz="4" w:space="0" w:color="auto"/>
              <w:left w:val="single" w:sz="4" w:space="0" w:color="auto"/>
              <w:righ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rStyle w:val="2MicrosoftSansSerif8pt"/>
                <w:rFonts w:ascii="Times New Roman" w:hAnsi="Times New Roman" w:cs="Times New Roman"/>
                <w:bCs/>
                <w:color w:val="auto"/>
                <w:sz w:val="20"/>
                <w:szCs w:val="20"/>
                <w:lang w:val="ru-RU"/>
              </w:rPr>
            </w:pPr>
            <w:r w:rsidRPr="001A545D">
              <w:rPr>
                <w:rStyle w:val="2MicrosoftSansSerif8pt"/>
                <w:rFonts w:ascii="Times New Roman" w:hAnsi="Times New Roman" w:cs="Times New Roman"/>
                <w:bCs/>
                <w:color w:val="auto"/>
                <w:sz w:val="20"/>
                <w:szCs w:val="20"/>
              </w:rPr>
              <w:t>Участок №2</w:t>
            </w:r>
          </w:p>
        </w:tc>
      </w:tr>
      <w:tr w:rsidR="00F96B5B" w:rsidRPr="001A545D" w:rsidTr="00294720">
        <w:trPr>
          <w:trHeight w:hRule="exact" w:val="220"/>
          <w:jc w:val="center"/>
        </w:trPr>
        <w:tc>
          <w:tcPr>
            <w:tcW w:w="844" w:type="dxa"/>
            <w:tcBorders>
              <w:top w:val="single" w:sz="4" w:space="0" w:color="auto"/>
              <w:left w:val="single" w:sz="4" w:space="0" w:color="auto"/>
            </w:tcBorders>
            <w:shd w:val="clear" w:color="auto" w:fill="FFFFFF"/>
            <w:vAlign w:val="bottom"/>
          </w:tcPr>
          <w:p w:rsidR="00F96B5B" w:rsidRPr="001A545D" w:rsidRDefault="00F96B5B" w:rsidP="009E36B8">
            <w:pPr>
              <w:spacing w:after="0" w:line="240" w:lineRule="auto"/>
              <w:jc w:val="center"/>
              <w:rPr>
                <w:rFonts w:ascii="Times New Roman" w:hAnsi="Times New Roman"/>
                <w:sz w:val="20"/>
                <w:szCs w:val="20"/>
              </w:rPr>
            </w:pPr>
            <w:r w:rsidRPr="001A545D">
              <w:rPr>
                <w:rFonts w:ascii="Times New Roman" w:hAnsi="Times New Roman"/>
                <w:sz w:val="20"/>
                <w:szCs w:val="20"/>
              </w:rPr>
              <w:t>1</w:t>
            </w:r>
          </w:p>
        </w:tc>
        <w:tc>
          <w:tcPr>
            <w:tcW w:w="724" w:type="dxa"/>
            <w:gridSpan w:val="2"/>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95"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49</w:t>
            </w:r>
          </w:p>
        </w:tc>
        <w:tc>
          <w:tcPr>
            <w:tcW w:w="62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59</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51</w:t>
            </w:r>
          </w:p>
        </w:tc>
        <w:tc>
          <w:tcPr>
            <w:tcW w:w="54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10</w:t>
            </w:r>
          </w:p>
        </w:tc>
        <w:tc>
          <w:tcPr>
            <w:tcW w:w="86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rStyle w:val="2MicrosoftSansSerif8pt"/>
                <w:rFonts w:ascii="Times New Roman" w:hAnsi="Times New Roman" w:cs="Times New Roman"/>
                <w:bCs/>
                <w:color w:val="auto"/>
                <w:sz w:val="20"/>
                <w:szCs w:val="20"/>
              </w:rPr>
            </w:pPr>
            <w:r w:rsidRPr="001A545D">
              <w:rPr>
                <w:rStyle w:val="2MicrosoftSansSerif8pt"/>
                <w:rFonts w:ascii="Times New Roman" w:hAnsi="Times New Roman" w:cs="Times New Roman"/>
                <w:bCs/>
                <w:color w:val="auto"/>
                <w:sz w:val="20"/>
                <w:szCs w:val="20"/>
              </w:rPr>
              <w:t>1</w:t>
            </w:r>
          </w:p>
        </w:tc>
        <w:tc>
          <w:tcPr>
            <w:tcW w:w="821"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rStyle w:val="2MicrosoftSansSerif8pt"/>
                <w:rFonts w:ascii="Times New Roman" w:hAnsi="Times New Roman" w:cs="Times New Roman"/>
                <w:bCs/>
                <w:color w:val="auto"/>
                <w:sz w:val="20"/>
                <w:szCs w:val="20"/>
              </w:rPr>
            </w:pPr>
            <w:r w:rsidRPr="001A545D">
              <w:rPr>
                <w:rStyle w:val="2MicrosoftSansSerif8pt"/>
                <w:rFonts w:ascii="Times New Roman" w:hAnsi="Times New Roman" w:cs="Times New Roman"/>
                <w:bCs/>
                <w:color w:val="auto"/>
                <w:sz w:val="20"/>
                <w:szCs w:val="20"/>
              </w:rPr>
              <w:t>43</w:t>
            </w:r>
          </w:p>
        </w:tc>
        <w:tc>
          <w:tcPr>
            <w:tcW w:w="69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rStyle w:val="2MicrosoftSansSerif8pt"/>
                <w:rFonts w:ascii="Times New Roman" w:hAnsi="Times New Roman" w:cs="Times New Roman"/>
                <w:bCs/>
                <w:color w:val="auto"/>
                <w:sz w:val="20"/>
                <w:szCs w:val="20"/>
              </w:rPr>
            </w:pPr>
            <w:r w:rsidRPr="001A545D">
              <w:rPr>
                <w:rStyle w:val="2MicrosoftSansSerif8pt"/>
                <w:rFonts w:ascii="Times New Roman" w:hAnsi="Times New Roman" w:cs="Times New Roman"/>
                <w:bCs/>
                <w:color w:val="auto"/>
                <w:sz w:val="20"/>
                <w:szCs w:val="20"/>
              </w:rPr>
              <w:t>45</w:t>
            </w:r>
          </w:p>
        </w:tc>
        <w:tc>
          <w:tcPr>
            <w:tcW w:w="64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rStyle w:val="2MicrosoftSansSerif8pt"/>
                <w:rFonts w:ascii="Times New Roman" w:hAnsi="Times New Roman" w:cs="Times New Roman"/>
                <w:bCs/>
                <w:color w:val="auto"/>
                <w:sz w:val="20"/>
                <w:szCs w:val="20"/>
              </w:rPr>
            </w:pPr>
            <w:r w:rsidRPr="001A545D">
              <w:rPr>
                <w:rStyle w:val="2MicrosoftSansSerif8pt"/>
                <w:rFonts w:ascii="Times New Roman" w:hAnsi="Times New Roman" w:cs="Times New Roman"/>
                <w:bCs/>
                <w:color w:val="auto"/>
                <w:sz w:val="20"/>
                <w:szCs w:val="20"/>
              </w:rPr>
              <w:t>12</w:t>
            </w:r>
          </w:p>
        </w:tc>
        <w:tc>
          <w:tcPr>
            <w:tcW w:w="74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rStyle w:val="2MicrosoftSansSerif8pt"/>
                <w:rFonts w:ascii="Times New Roman" w:hAnsi="Times New Roman" w:cs="Times New Roman"/>
                <w:bCs/>
                <w:color w:val="auto"/>
                <w:sz w:val="20"/>
                <w:szCs w:val="20"/>
              </w:rPr>
            </w:pPr>
            <w:r w:rsidRPr="001A545D">
              <w:rPr>
                <w:rStyle w:val="2MicrosoftSansSerif8pt"/>
                <w:rFonts w:ascii="Times New Roman" w:hAnsi="Times New Roman" w:cs="Times New Roman"/>
                <w:bCs/>
                <w:color w:val="auto"/>
                <w:sz w:val="20"/>
                <w:szCs w:val="20"/>
              </w:rPr>
              <w:t>66</w:t>
            </w:r>
          </w:p>
        </w:tc>
        <w:tc>
          <w:tcPr>
            <w:tcW w:w="65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rStyle w:val="2MicrosoftSansSerif8pt"/>
                <w:rFonts w:ascii="Times New Roman" w:hAnsi="Times New Roman" w:cs="Times New Roman"/>
                <w:bCs/>
                <w:color w:val="auto"/>
                <w:sz w:val="20"/>
                <w:szCs w:val="20"/>
              </w:rPr>
            </w:pPr>
            <w:r w:rsidRPr="001A545D">
              <w:rPr>
                <w:rStyle w:val="2MicrosoftSansSerif8pt"/>
                <w:rFonts w:ascii="Times New Roman" w:hAnsi="Times New Roman" w:cs="Times New Roman"/>
                <w:bCs/>
                <w:color w:val="auto"/>
                <w:sz w:val="20"/>
                <w:szCs w:val="20"/>
              </w:rPr>
              <w:t>48</w:t>
            </w:r>
          </w:p>
        </w:tc>
        <w:tc>
          <w:tcPr>
            <w:tcW w:w="590" w:type="dxa"/>
            <w:tcBorders>
              <w:top w:val="single" w:sz="4" w:space="0" w:color="auto"/>
              <w:left w:val="single" w:sz="4" w:space="0" w:color="auto"/>
              <w:righ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rStyle w:val="2MicrosoftSansSerif8pt"/>
                <w:rFonts w:ascii="Times New Roman" w:hAnsi="Times New Roman" w:cs="Times New Roman"/>
                <w:bCs/>
                <w:color w:val="auto"/>
                <w:sz w:val="20"/>
                <w:szCs w:val="20"/>
              </w:rPr>
            </w:pPr>
            <w:r w:rsidRPr="001A545D">
              <w:rPr>
                <w:rStyle w:val="2MicrosoftSansSerif8pt"/>
                <w:rFonts w:ascii="Times New Roman" w:hAnsi="Times New Roman" w:cs="Times New Roman"/>
                <w:bCs/>
                <w:color w:val="auto"/>
                <w:sz w:val="20"/>
                <w:szCs w:val="20"/>
              </w:rPr>
              <w:t>39</w:t>
            </w:r>
          </w:p>
        </w:tc>
      </w:tr>
      <w:tr w:rsidR="00F96B5B" w:rsidRPr="001A545D" w:rsidTr="00294720">
        <w:trPr>
          <w:trHeight w:hRule="exact" w:val="220"/>
          <w:jc w:val="center"/>
        </w:trPr>
        <w:tc>
          <w:tcPr>
            <w:tcW w:w="844" w:type="dxa"/>
            <w:tcBorders>
              <w:top w:val="single" w:sz="4" w:space="0" w:color="auto"/>
              <w:left w:val="single" w:sz="4" w:space="0" w:color="auto"/>
            </w:tcBorders>
            <w:shd w:val="clear" w:color="auto" w:fill="FFFFFF"/>
            <w:vAlign w:val="bottom"/>
          </w:tcPr>
          <w:p w:rsidR="00F96B5B" w:rsidRPr="001A545D" w:rsidRDefault="00F96B5B" w:rsidP="009E36B8">
            <w:pPr>
              <w:spacing w:after="0" w:line="240" w:lineRule="auto"/>
              <w:jc w:val="center"/>
              <w:rPr>
                <w:rFonts w:ascii="Times New Roman" w:hAnsi="Times New Roman"/>
                <w:sz w:val="20"/>
                <w:szCs w:val="20"/>
              </w:rPr>
            </w:pPr>
            <w:r w:rsidRPr="001A545D">
              <w:rPr>
                <w:rFonts w:ascii="Times New Roman" w:hAnsi="Times New Roman"/>
                <w:sz w:val="20"/>
                <w:szCs w:val="20"/>
              </w:rPr>
              <w:t>2</w:t>
            </w:r>
          </w:p>
        </w:tc>
        <w:tc>
          <w:tcPr>
            <w:tcW w:w="724" w:type="dxa"/>
            <w:gridSpan w:val="2"/>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95"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50</w:t>
            </w:r>
          </w:p>
        </w:tc>
        <w:tc>
          <w:tcPr>
            <w:tcW w:w="62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12</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51</w:t>
            </w:r>
          </w:p>
        </w:tc>
        <w:tc>
          <w:tcPr>
            <w:tcW w:w="54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13</w:t>
            </w:r>
          </w:p>
        </w:tc>
        <w:tc>
          <w:tcPr>
            <w:tcW w:w="86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2</w:t>
            </w:r>
          </w:p>
        </w:tc>
        <w:tc>
          <w:tcPr>
            <w:tcW w:w="821"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9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45</w:t>
            </w:r>
          </w:p>
        </w:tc>
        <w:tc>
          <w:tcPr>
            <w:tcW w:w="64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28</w:t>
            </w:r>
          </w:p>
        </w:tc>
        <w:tc>
          <w:tcPr>
            <w:tcW w:w="74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65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48</w:t>
            </w:r>
          </w:p>
        </w:tc>
        <w:tc>
          <w:tcPr>
            <w:tcW w:w="590" w:type="dxa"/>
            <w:tcBorders>
              <w:top w:val="single" w:sz="4" w:space="0" w:color="auto"/>
              <w:left w:val="single" w:sz="4" w:space="0" w:color="auto"/>
              <w:righ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35.4</w:t>
            </w:r>
          </w:p>
        </w:tc>
      </w:tr>
      <w:tr w:rsidR="00F96B5B" w:rsidRPr="001A545D" w:rsidTr="00294720">
        <w:trPr>
          <w:trHeight w:hRule="exact" w:val="216"/>
          <w:jc w:val="center"/>
        </w:trPr>
        <w:tc>
          <w:tcPr>
            <w:tcW w:w="844" w:type="dxa"/>
            <w:tcBorders>
              <w:top w:val="single" w:sz="4" w:space="0" w:color="auto"/>
              <w:left w:val="single" w:sz="4" w:space="0" w:color="auto"/>
            </w:tcBorders>
            <w:shd w:val="clear" w:color="auto" w:fill="FFFFFF"/>
            <w:vAlign w:val="bottom"/>
          </w:tcPr>
          <w:p w:rsidR="00F96B5B" w:rsidRPr="001A545D" w:rsidRDefault="00F96B5B" w:rsidP="009E36B8">
            <w:pPr>
              <w:spacing w:after="0" w:line="240" w:lineRule="auto"/>
              <w:jc w:val="center"/>
              <w:rPr>
                <w:rFonts w:ascii="Times New Roman" w:hAnsi="Times New Roman"/>
                <w:sz w:val="20"/>
                <w:szCs w:val="20"/>
              </w:rPr>
            </w:pPr>
            <w:r w:rsidRPr="001A545D">
              <w:rPr>
                <w:rFonts w:ascii="Times New Roman" w:hAnsi="Times New Roman"/>
                <w:sz w:val="20"/>
                <w:szCs w:val="20"/>
              </w:rPr>
              <w:t>3</w:t>
            </w:r>
          </w:p>
        </w:tc>
        <w:tc>
          <w:tcPr>
            <w:tcW w:w="714"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705" w:type="dxa"/>
            <w:gridSpan w:val="2"/>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50</w:t>
            </w:r>
          </w:p>
        </w:tc>
        <w:tc>
          <w:tcPr>
            <w:tcW w:w="62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32</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52</w:t>
            </w:r>
          </w:p>
        </w:tc>
        <w:tc>
          <w:tcPr>
            <w:tcW w:w="54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16</w:t>
            </w:r>
          </w:p>
        </w:tc>
        <w:tc>
          <w:tcPr>
            <w:tcW w:w="868"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w:t>
            </w:r>
          </w:p>
        </w:tc>
        <w:tc>
          <w:tcPr>
            <w:tcW w:w="821"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9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45</w:t>
            </w:r>
          </w:p>
        </w:tc>
        <w:tc>
          <w:tcPr>
            <w:tcW w:w="648"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43.5</w:t>
            </w:r>
          </w:p>
        </w:tc>
        <w:tc>
          <w:tcPr>
            <w:tcW w:w="74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655"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48</w:t>
            </w:r>
          </w:p>
        </w:tc>
        <w:tc>
          <w:tcPr>
            <w:tcW w:w="590" w:type="dxa"/>
            <w:tcBorders>
              <w:top w:val="single" w:sz="4" w:space="0" w:color="auto"/>
              <w:left w:val="single" w:sz="4" w:space="0" w:color="auto"/>
              <w:righ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58.6</w:t>
            </w:r>
          </w:p>
        </w:tc>
      </w:tr>
      <w:tr w:rsidR="00F96B5B" w:rsidRPr="001A545D" w:rsidTr="00294720">
        <w:trPr>
          <w:trHeight w:hRule="exact" w:val="216"/>
          <w:jc w:val="center"/>
        </w:trPr>
        <w:tc>
          <w:tcPr>
            <w:tcW w:w="844" w:type="dxa"/>
            <w:tcBorders>
              <w:top w:val="single" w:sz="4" w:space="0" w:color="auto"/>
              <w:left w:val="single" w:sz="4" w:space="0" w:color="auto"/>
            </w:tcBorders>
            <w:shd w:val="clear" w:color="auto" w:fill="FFFFFF"/>
            <w:vAlign w:val="bottom"/>
          </w:tcPr>
          <w:p w:rsidR="00F96B5B" w:rsidRPr="001A545D" w:rsidRDefault="00F96B5B" w:rsidP="009E36B8">
            <w:pPr>
              <w:spacing w:after="0" w:line="240" w:lineRule="auto"/>
              <w:jc w:val="center"/>
              <w:rPr>
                <w:rFonts w:ascii="Times New Roman" w:hAnsi="Times New Roman"/>
                <w:sz w:val="20"/>
                <w:szCs w:val="20"/>
              </w:rPr>
            </w:pPr>
            <w:r w:rsidRPr="001A545D">
              <w:rPr>
                <w:rFonts w:ascii="Times New Roman" w:hAnsi="Times New Roman"/>
                <w:sz w:val="20"/>
                <w:szCs w:val="20"/>
              </w:rPr>
              <w:t>4</w:t>
            </w:r>
          </w:p>
        </w:tc>
        <w:tc>
          <w:tcPr>
            <w:tcW w:w="714"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705" w:type="dxa"/>
            <w:gridSpan w:val="2"/>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50</w:t>
            </w:r>
          </w:p>
        </w:tc>
        <w:tc>
          <w:tcPr>
            <w:tcW w:w="62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09.4</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52</w:t>
            </w:r>
          </w:p>
        </w:tc>
        <w:tc>
          <w:tcPr>
            <w:tcW w:w="54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35,3</w:t>
            </w:r>
          </w:p>
        </w:tc>
        <w:tc>
          <w:tcPr>
            <w:tcW w:w="868"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w:t>
            </w:r>
          </w:p>
        </w:tc>
        <w:tc>
          <w:tcPr>
            <w:tcW w:w="821"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9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45</w:t>
            </w:r>
          </w:p>
        </w:tc>
        <w:tc>
          <w:tcPr>
            <w:tcW w:w="64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20,1</w:t>
            </w:r>
          </w:p>
        </w:tc>
        <w:tc>
          <w:tcPr>
            <w:tcW w:w="74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655"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50</w:t>
            </w:r>
          </w:p>
        </w:tc>
        <w:tc>
          <w:tcPr>
            <w:tcW w:w="590" w:type="dxa"/>
            <w:tcBorders>
              <w:top w:val="single" w:sz="4" w:space="0" w:color="auto"/>
              <w:left w:val="single" w:sz="4" w:space="0" w:color="auto"/>
              <w:righ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30.4</w:t>
            </w:r>
          </w:p>
        </w:tc>
      </w:tr>
      <w:tr w:rsidR="00F96B5B" w:rsidRPr="001A545D" w:rsidTr="00294720">
        <w:trPr>
          <w:trHeight w:hRule="exact" w:val="216"/>
          <w:jc w:val="center"/>
        </w:trPr>
        <w:tc>
          <w:tcPr>
            <w:tcW w:w="844" w:type="dxa"/>
            <w:tcBorders>
              <w:top w:val="single" w:sz="4" w:space="0" w:color="auto"/>
              <w:left w:val="single" w:sz="4" w:space="0" w:color="auto"/>
            </w:tcBorders>
            <w:shd w:val="clear" w:color="auto" w:fill="FFFFFF"/>
          </w:tcPr>
          <w:p w:rsidR="00F96B5B" w:rsidRPr="001A545D" w:rsidRDefault="00F96B5B" w:rsidP="009E36B8">
            <w:pPr>
              <w:spacing w:after="0" w:line="240" w:lineRule="auto"/>
              <w:jc w:val="center"/>
              <w:rPr>
                <w:rFonts w:ascii="Times New Roman" w:hAnsi="Times New Roman"/>
                <w:sz w:val="20"/>
                <w:szCs w:val="20"/>
              </w:rPr>
            </w:pPr>
            <w:r w:rsidRPr="001A545D">
              <w:rPr>
                <w:rFonts w:ascii="Times New Roman" w:hAnsi="Times New Roman"/>
                <w:sz w:val="20"/>
                <w:szCs w:val="20"/>
              </w:rPr>
              <w:t>5</w:t>
            </w:r>
          </w:p>
        </w:tc>
        <w:tc>
          <w:tcPr>
            <w:tcW w:w="714"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705" w:type="dxa"/>
            <w:gridSpan w:val="2"/>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49</w:t>
            </w:r>
          </w:p>
        </w:tc>
        <w:tc>
          <w:tcPr>
            <w:tcW w:w="62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55.2</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53</w:t>
            </w:r>
          </w:p>
        </w:tc>
        <w:tc>
          <w:tcPr>
            <w:tcW w:w="54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04,2</w:t>
            </w:r>
          </w:p>
        </w:tc>
        <w:tc>
          <w:tcPr>
            <w:tcW w:w="86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w:t>
            </w:r>
          </w:p>
        </w:tc>
        <w:tc>
          <w:tcPr>
            <w:tcW w:w="821"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9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44</w:t>
            </w:r>
          </w:p>
        </w:tc>
        <w:tc>
          <w:tcPr>
            <w:tcW w:w="64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55.8</w:t>
            </w:r>
          </w:p>
        </w:tc>
        <w:tc>
          <w:tcPr>
            <w:tcW w:w="74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65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50</w:t>
            </w:r>
          </w:p>
        </w:tc>
        <w:tc>
          <w:tcPr>
            <w:tcW w:w="590" w:type="dxa"/>
            <w:tcBorders>
              <w:top w:val="single" w:sz="4" w:space="0" w:color="auto"/>
              <w:left w:val="single" w:sz="4" w:space="0" w:color="auto"/>
              <w:righ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55,5</w:t>
            </w:r>
          </w:p>
        </w:tc>
      </w:tr>
      <w:tr w:rsidR="00F96B5B" w:rsidRPr="001A545D" w:rsidTr="00294720">
        <w:trPr>
          <w:trHeight w:hRule="exact" w:val="216"/>
          <w:jc w:val="center"/>
        </w:trPr>
        <w:tc>
          <w:tcPr>
            <w:tcW w:w="844" w:type="dxa"/>
            <w:tcBorders>
              <w:top w:val="single" w:sz="4" w:space="0" w:color="auto"/>
              <w:left w:val="single" w:sz="4" w:space="0" w:color="auto"/>
            </w:tcBorders>
            <w:shd w:val="clear" w:color="auto" w:fill="FFFFFF"/>
            <w:vAlign w:val="bottom"/>
          </w:tcPr>
          <w:p w:rsidR="00F96B5B" w:rsidRPr="001A545D" w:rsidRDefault="00F96B5B" w:rsidP="009E36B8">
            <w:pPr>
              <w:spacing w:after="0" w:line="240" w:lineRule="auto"/>
              <w:jc w:val="center"/>
              <w:rPr>
                <w:rFonts w:ascii="Times New Roman" w:hAnsi="Times New Roman"/>
                <w:sz w:val="20"/>
                <w:szCs w:val="20"/>
              </w:rPr>
            </w:pPr>
            <w:r w:rsidRPr="001A545D">
              <w:rPr>
                <w:rFonts w:ascii="Times New Roman" w:hAnsi="Times New Roman"/>
                <w:sz w:val="20"/>
                <w:szCs w:val="20"/>
              </w:rPr>
              <w:t>6</w:t>
            </w:r>
          </w:p>
        </w:tc>
        <w:tc>
          <w:tcPr>
            <w:tcW w:w="714"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705" w:type="dxa"/>
            <w:gridSpan w:val="2"/>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49</w:t>
            </w:r>
          </w:p>
        </w:tc>
        <w:tc>
          <w:tcPr>
            <w:tcW w:w="62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31,3</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53</w:t>
            </w:r>
          </w:p>
        </w:tc>
        <w:tc>
          <w:tcPr>
            <w:tcW w:w="54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08.7</w:t>
            </w:r>
          </w:p>
        </w:tc>
        <w:tc>
          <w:tcPr>
            <w:tcW w:w="86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w:t>
            </w:r>
          </w:p>
        </w:tc>
        <w:tc>
          <w:tcPr>
            <w:tcW w:w="821"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9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44</w:t>
            </w:r>
          </w:p>
        </w:tc>
        <w:tc>
          <w:tcPr>
            <w:tcW w:w="64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43,3</w:t>
            </w:r>
          </w:p>
        </w:tc>
        <w:tc>
          <w:tcPr>
            <w:tcW w:w="74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65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50</w:t>
            </w:r>
          </w:p>
        </w:tc>
        <w:tc>
          <w:tcPr>
            <w:tcW w:w="590" w:type="dxa"/>
            <w:tcBorders>
              <w:top w:val="single" w:sz="4" w:space="0" w:color="auto"/>
              <w:left w:val="single" w:sz="4" w:space="0" w:color="auto"/>
              <w:righ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40,6</w:t>
            </w:r>
          </w:p>
        </w:tc>
      </w:tr>
      <w:tr w:rsidR="009E36B8" w:rsidRPr="001A545D" w:rsidTr="00294720">
        <w:trPr>
          <w:trHeight w:hRule="exact" w:val="220"/>
          <w:jc w:val="center"/>
        </w:trPr>
        <w:tc>
          <w:tcPr>
            <w:tcW w:w="844" w:type="dxa"/>
            <w:tcBorders>
              <w:top w:val="single" w:sz="4" w:space="0" w:color="auto"/>
              <w:left w:val="single" w:sz="4" w:space="0" w:color="auto"/>
            </w:tcBorders>
            <w:shd w:val="clear" w:color="auto" w:fill="FFFFFF"/>
          </w:tcPr>
          <w:p w:rsidR="00F96B5B" w:rsidRPr="001A545D" w:rsidRDefault="00F96B5B" w:rsidP="009E36B8">
            <w:pPr>
              <w:spacing w:after="0" w:line="240" w:lineRule="auto"/>
              <w:jc w:val="center"/>
              <w:rPr>
                <w:rFonts w:ascii="Times New Roman" w:hAnsi="Times New Roman"/>
                <w:sz w:val="20"/>
                <w:szCs w:val="20"/>
              </w:rPr>
            </w:pPr>
            <w:r w:rsidRPr="001A545D">
              <w:rPr>
                <w:rFonts w:ascii="Times New Roman" w:hAnsi="Times New Roman"/>
                <w:sz w:val="20"/>
                <w:szCs w:val="20"/>
              </w:rPr>
              <w:t>7</w:t>
            </w:r>
          </w:p>
        </w:tc>
        <w:tc>
          <w:tcPr>
            <w:tcW w:w="714"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705" w:type="dxa"/>
            <w:gridSpan w:val="2"/>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48</w:t>
            </w:r>
          </w:p>
        </w:tc>
        <w:tc>
          <w:tcPr>
            <w:tcW w:w="62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46</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53</w:t>
            </w:r>
          </w:p>
        </w:tc>
        <w:tc>
          <w:tcPr>
            <w:tcW w:w="54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46</w:t>
            </w:r>
          </w:p>
        </w:tc>
        <w:tc>
          <w:tcPr>
            <w:tcW w:w="5026" w:type="dxa"/>
            <w:gridSpan w:val="7"/>
            <w:tcBorders>
              <w:top w:val="single" w:sz="4" w:space="0" w:color="auto"/>
              <w:left w:val="single" w:sz="4" w:space="0" w:color="auto"/>
              <w:righ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Площадь - 3,05 км.кв</w:t>
            </w:r>
          </w:p>
        </w:tc>
      </w:tr>
      <w:tr w:rsidR="00F96B5B" w:rsidRPr="001A545D" w:rsidTr="00294720">
        <w:trPr>
          <w:trHeight w:hRule="exact" w:val="212"/>
          <w:jc w:val="center"/>
        </w:trPr>
        <w:tc>
          <w:tcPr>
            <w:tcW w:w="844" w:type="dxa"/>
            <w:tcBorders>
              <w:top w:val="single" w:sz="4" w:space="0" w:color="auto"/>
              <w:left w:val="single" w:sz="4" w:space="0" w:color="auto"/>
            </w:tcBorders>
            <w:shd w:val="clear" w:color="auto" w:fill="FFFFFF"/>
            <w:vAlign w:val="bottom"/>
          </w:tcPr>
          <w:p w:rsidR="00F96B5B" w:rsidRPr="001A545D" w:rsidRDefault="00F96B5B" w:rsidP="009E36B8">
            <w:pPr>
              <w:spacing w:after="0" w:line="240" w:lineRule="auto"/>
              <w:jc w:val="center"/>
              <w:rPr>
                <w:rFonts w:ascii="Times New Roman" w:hAnsi="Times New Roman"/>
                <w:sz w:val="20"/>
                <w:szCs w:val="20"/>
              </w:rPr>
            </w:pPr>
            <w:r w:rsidRPr="001A545D">
              <w:rPr>
                <w:rFonts w:ascii="Times New Roman" w:hAnsi="Times New Roman"/>
                <w:sz w:val="20"/>
                <w:szCs w:val="20"/>
              </w:rPr>
              <w:t>8</w:t>
            </w:r>
          </w:p>
        </w:tc>
        <w:tc>
          <w:tcPr>
            <w:tcW w:w="714"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705" w:type="dxa"/>
            <w:gridSpan w:val="2"/>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46</w:t>
            </w:r>
          </w:p>
        </w:tc>
        <w:tc>
          <w:tcPr>
            <w:tcW w:w="62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34</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50</w:t>
            </w:r>
          </w:p>
        </w:tc>
        <w:tc>
          <w:tcPr>
            <w:tcW w:w="54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52</w:t>
            </w:r>
          </w:p>
        </w:tc>
        <w:tc>
          <w:tcPr>
            <w:tcW w:w="5026" w:type="dxa"/>
            <w:gridSpan w:val="7"/>
            <w:tcBorders>
              <w:top w:val="single" w:sz="4" w:space="0" w:color="auto"/>
              <w:left w:val="single" w:sz="4" w:space="0" w:color="auto"/>
              <w:righ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Участок №3</w:t>
            </w:r>
          </w:p>
        </w:tc>
      </w:tr>
      <w:tr w:rsidR="00F96B5B" w:rsidRPr="001A545D" w:rsidTr="00294720">
        <w:trPr>
          <w:trHeight w:hRule="exact" w:val="220"/>
          <w:jc w:val="center"/>
        </w:trPr>
        <w:tc>
          <w:tcPr>
            <w:tcW w:w="844" w:type="dxa"/>
            <w:tcBorders>
              <w:top w:val="single" w:sz="4" w:space="0" w:color="auto"/>
              <w:left w:val="single" w:sz="4" w:space="0" w:color="auto"/>
            </w:tcBorders>
            <w:shd w:val="clear" w:color="auto" w:fill="FFFFFF"/>
            <w:vAlign w:val="bottom"/>
          </w:tcPr>
          <w:p w:rsidR="00F96B5B" w:rsidRPr="001A545D" w:rsidRDefault="00F96B5B" w:rsidP="009E36B8">
            <w:pPr>
              <w:spacing w:after="0" w:line="240" w:lineRule="auto"/>
              <w:jc w:val="center"/>
              <w:rPr>
                <w:rFonts w:ascii="Times New Roman" w:hAnsi="Times New Roman"/>
                <w:sz w:val="20"/>
                <w:szCs w:val="20"/>
              </w:rPr>
            </w:pPr>
            <w:r w:rsidRPr="001A545D">
              <w:rPr>
                <w:rFonts w:ascii="Times New Roman" w:hAnsi="Times New Roman"/>
                <w:sz w:val="20"/>
                <w:szCs w:val="20"/>
              </w:rPr>
              <w:t>9</w:t>
            </w:r>
          </w:p>
        </w:tc>
        <w:tc>
          <w:tcPr>
            <w:tcW w:w="714"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705" w:type="dxa"/>
            <w:gridSpan w:val="2"/>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46</w:t>
            </w:r>
          </w:p>
        </w:tc>
        <w:tc>
          <w:tcPr>
            <w:tcW w:w="62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24</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50</w:t>
            </w:r>
          </w:p>
        </w:tc>
        <w:tc>
          <w:tcPr>
            <w:tcW w:w="54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34</w:t>
            </w:r>
          </w:p>
        </w:tc>
        <w:tc>
          <w:tcPr>
            <w:tcW w:w="86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1</w:t>
            </w:r>
          </w:p>
        </w:tc>
        <w:tc>
          <w:tcPr>
            <w:tcW w:w="821"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9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46</w:t>
            </w:r>
          </w:p>
        </w:tc>
        <w:tc>
          <w:tcPr>
            <w:tcW w:w="648"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35</w:t>
            </w:r>
          </w:p>
        </w:tc>
        <w:tc>
          <w:tcPr>
            <w:tcW w:w="74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655"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53</w:t>
            </w:r>
          </w:p>
        </w:tc>
        <w:tc>
          <w:tcPr>
            <w:tcW w:w="590" w:type="dxa"/>
            <w:tcBorders>
              <w:top w:val="single" w:sz="4" w:space="0" w:color="auto"/>
              <w:left w:val="single" w:sz="4" w:space="0" w:color="auto"/>
              <w:righ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01</w:t>
            </w:r>
          </w:p>
        </w:tc>
      </w:tr>
      <w:tr w:rsidR="009E36B8" w:rsidRPr="001A545D" w:rsidTr="00294720">
        <w:trPr>
          <w:trHeight w:hRule="exact" w:val="216"/>
          <w:jc w:val="center"/>
        </w:trPr>
        <w:tc>
          <w:tcPr>
            <w:tcW w:w="844" w:type="dxa"/>
            <w:tcBorders>
              <w:top w:val="single" w:sz="4" w:space="0" w:color="auto"/>
              <w:left w:val="single" w:sz="4" w:space="0" w:color="auto"/>
            </w:tcBorders>
            <w:shd w:val="clear" w:color="auto" w:fill="FFFFFF"/>
            <w:vAlign w:val="bottom"/>
          </w:tcPr>
          <w:p w:rsidR="00F96B5B" w:rsidRPr="001A545D" w:rsidRDefault="00F96B5B" w:rsidP="009E36B8">
            <w:pPr>
              <w:spacing w:after="0" w:line="240" w:lineRule="auto"/>
              <w:jc w:val="center"/>
              <w:rPr>
                <w:rFonts w:ascii="Times New Roman" w:hAnsi="Times New Roman"/>
                <w:sz w:val="20"/>
                <w:szCs w:val="20"/>
              </w:rPr>
            </w:pPr>
            <w:r w:rsidRPr="001A545D">
              <w:rPr>
                <w:rFonts w:ascii="Times New Roman" w:hAnsi="Times New Roman"/>
                <w:sz w:val="20"/>
                <w:szCs w:val="20"/>
              </w:rPr>
              <w:t>10</w:t>
            </w:r>
          </w:p>
        </w:tc>
        <w:tc>
          <w:tcPr>
            <w:tcW w:w="714"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705" w:type="dxa"/>
            <w:gridSpan w:val="2"/>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46</w:t>
            </w:r>
          </w:p>
        </w:tc>
        <w:tc>
          <w:tcPr>
            <w:tcW w:w="62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37</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50</w:t>
            </w:r>
          </w:p>
        </w:tc>
        <w:tc>
          <w:tcPr>
            <w:tcW w:w="54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03</w:t>
            </w:r>
          </w:p>
        </w:tc>
        <w:tc>
          <w:tcPr>
            <w:tcW w:w="86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2</w:t>
            </w:r>
          </w:p>
        </w:tc>
        <w:tc>
          <w:tcPr>
            <w:tcW w:w="821"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9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46</w:t>
            </w:r>
          </w:p>
        </w:tc>
        <w:tc>
          <w:tcPr>
            <w:tcW w:w="64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44</w:t>
            </w:r>
          </w:p>
        </w:tc>
        <w:tc>
          <w:tcPr>
            <w:tcW w:w="74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65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53</w:t>
            </w:r>
          </w:p>
        </w:tc>
        <w:tc>
          <w:tcPr>
            <w:tcW w:w="590" w:type="dxa"/>
            <w:tcBorders>
              <w:top w:val="single" w:sz="4" w:space="0" w:color="auto"/>
              <w:left w:val="single" w:sz="4" w:space="0" w:color="auto"/>
              <w:righ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54</w:t>
            </w:r>
          </w:p>
        </w:tc>
      </w:tr>
      <w:tr w:rsidR="00F96B5B" w:rsidRPr="001A545D" w:rsidTr="00294720">
        <w:trPr>
          <w:trHeight w:hRule="exact" w:val="220"/>
          <w:jc w:val="center"/>
        </w:trPr>
        <w:tc>
          <w:tcPr>
            <w:tcW w:w="844" w:type="dxa"/>
            <w:tcBorders>
              <w:top w:val="single" w:sz="4" w:space="0" w:color="auto"/>
              <w:left w:val="single" w:sz="4" w:space="0" w:color="auto"/>
            </w:tcBorders>
            <w:shd w:val="clear" w:color="auto" w:fill="FFFFFF"/>
          </w:tcPr>
          <w:p w:rsidR="00F96B5B" w:rsidRPr="001A545D" w:rsidRDefault="00525D9C" w:rsidP="009E36B8">
            <w:pPr>
              <w:spacing w:after="0" w:line="240" w:lineRule="auto"/>
              <w:jc w:val="center"/>
              <w:rPr>
                <w:rFonts w:ascii="Times New Roman" w:hAnsi="Times New Roman"/>
                <w:sz w:val="20"/>
                <w:szCs w:val="20"/>
              </w:rPr>
            </w:pPr>
            <w:r w:rsidRPr="001A545D">
              <w:rPr>
                <w:rFonts w:ascii="Times New Roman" w:hAnsi="Times New Roman"/>
                <w:sz w:val="20"/>
                <w:szCs w:val="20"/>
              </w:rPr>
              <w:t>11</w:t>
            </w:r>
          </w:p>
        </w:tc>
        <w:tc>
          <w:tcPr>
            <w:tcW w:w="714"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705" w:type="dxa"/>
            <w:gridSpan w:val="2"/>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46</w:t>
            </w:r>
          </w:p>
        </w:tc>
        <w:tc>
          <w:tcPr>
            <w:tcW w:w="62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17</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48</w:t>
            </w:r>
          </w:p>
        </w:tc>
        <w:tc>
          <w:tcPr>
            <w:tcW w:w="54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26</w:t>
            </w:r>
          </w:p>
        </w:tc>
        <w:tc>
          <w:tcPr>
            <w:tcW w:w="86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w:t>
            </w:r>
          </w:p>
        </w:tc>
        <w:tc>
          <w:tcPr>
            <w:tcW w:w="821"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9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46</w:t>
            </w:r>
          </w:p>
        </w:tc>
        <w:tc>
          <w:tcPr>
            <w:tcW w:w="64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08</w:t>
            </w:r>
          </w:p>
        </w:tc>
        <w:tc>
          <w:tcPr>
            <w:tcW w:w="74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65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54</w:t>
            </w:r>
          </w:p>
        </w:tc>
        <w:tc>
          <w:tcPr>
            <w:tcW w:w="590" w:type="dxa"/>
            <w:tcBorders>
              <w:top w:val="single" w:sz="4" w:space="0" w:color="auto"/>
              <w:left w:val="single" w:sz="4" w:space="0" w:color="auto"/>
              <w:righ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37</w:t>
            </w:r>
          </w:p>
        </w:tc>
      </w:tr>
      <w:tr w:rsidR="00F96B5B" w:rsidRPr="001A545D" w:rsidTr="00294720">
        <w:trPr>
          <w:trHeight w:hRule="exact" w:val="216"/>
          <w:jc w:val="center"/>
        </w:trPr>
        <w:tc>
          <w:tcPr>
            <w:tcW w:w="844" w:type="dxa"/>
            <w:tcBorders>
              <w:top w:val="single" w:sz="4" w:space="0" w:color="auto"/>
              <w:left w:val="single" w:sz="4" w:space="0" w:color="auto"/>
            </w:tcBorders>
            <w:shd w:val="clear" w:color="auto" w:fill="FFFFFF"/>
            <w:vAlign w:val="bottom"/>
          </w:tcPr>
          <w:p w:rsidR="00F96B5B" w:rsidRPr="001A545D" w:rsidRDefault="00F96B5B" w:rsidP="009E36B8">
            <w:pPr>
              <w:spacing w:after="0" w:line="240" w:lineRule="auto"/>
              <w:jc w:val="center"/>
              <w:rPr>
                <w:rFonts w:ascii="Times New Roman" w:hAnsi="Times New Roman"/>
                <w:sz w:val="20"/>
                <w:szCs w:val="20"/>
              </w:rPr>
            </w:pPr>
            <w:r w:rsidRPr="001A545D">
              <w:rPr>
                <w:rFonts w:ascii="Times New Roman" w:hAnsi="Times New Roman"/>
                <w:sz w:val="20"/>
                <w:szCs w:val="20"/>
              </w:rPr>
              <w:t>12</w:t>
            </w:r>
          </w:p>
        </w:tc>
        <w:tc>
          <w:tcPr>
            <w:tcW w:w="714"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705" w:type="dxa"/>
            <w:gridSpan w:val="2"/>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46</w:t>
            </w:r>
          </w:p>
        </w:tc>
        <w:tc>
          <w:tcPr>
            <w:tcW w:w="62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03</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48</w:t>
            </w:r>
          </w:p>
        </w:tc>
        <w:tc>
          <w:tcPr>
            <w:tcW w:w="54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07</w:t>
            </w:r>
          </w:p>
        </w:tc>
        <w:tc>
          <w:tcPr>
            <w:tcW w:w="86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w:t>
            </w:r>
          </w:p>
        </w:tc>
        <w:tc>
          <w:tcPr>
            <w:tcW w:w="821"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9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45</w:t>
            </w:r>
          </w:p>
        </w:tc>
        <w:tc>
          <w:tcPr>
            <w:tcW w:w="64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52</w:t>
            </w:r>
          </w:p>
        </w:tc>
        <w:tc>
          <w:tcPr>
            <w:tcW w:w="74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65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55</w:t>
            </w:r>
          </w:p>
        </w:tc>
        <w:tc>
          <w:tcPr>
            <w:tcW w:w="590" w:type="dxa"/>
            <w:tcBorders>
              <w:top w:val="single" w:sz="4" w:space="0" w:color="auto"/>
              <w:left w:val="single" w:sz="4" w:space="0" w:color="auto"/>
              <w:righ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02</w:t>
            </w:r>
          </w:p>
        </w:tc>
      </w:tr>
      <w:tr w:rsidR="00F96B5B" w:rsidRPr="001A545D" w:rsidTr="00294720">
        <w:trPr>
          <w:trHeight w:hRule="exact" w:val="216"/>
          <w:jc w:val="center"/>
        </w:trPr>
        <w:tc>
          <w:tcPr>
            <w:tcW w:w="844" w:type="dxa"/>
            <w:tcBorders>
              <w:top w:val="single" w:sz="4" w:space="0" w:color="auto"/>
              <w:left w:val="single" w:sz="4" w:space="0" w:color="auto"/>
            </w:tcBorders>
            <w:shd w:val="clear" w:color="auto" w:fill="FFFFFF"/>
            <w:vAlign w:val="bottom"/>
          </w:tcPr>
          <w:p w:rsidR="00F96B5B" w:rsidRPr="001A545D" w:rsidRDefault="00F96B5B" w:rsidP="009E36B8">
            <w:pPr>
              <w:spacing w:after="0" w:line="240" w:lineRule="auto"/>
              <w:jc w:val="center"/>
              <w:rPr>
                <w:rFonts w:ascii="Times New Roman" w:hAnsi="Times New Roman"/>
                <w:sz w:val="20"/>
                <w:szCs w:val="20"/>
              </w:rPr>
            </w:pPr>
            <w:r w:rsidRPr="001A545D">
              <w:rPr>
                <w:rFonts w:ascii="Times New Roman" w:hAnsi="Times New Roman"/>
                <w:sz w:val="20"/>
                <w:szCs w:val="20"/>
              </w:rPr>
              <w:t>13</w:t>
            </w:r>
          </w:p>
        </w:tc>
        <w:tc>
          <w:tcPr>
            <w:tcW w:w="714"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705" w:type="dxa"/>
            <w:gridSpan w:val="2"/>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46</w:t>
            </w:r>
          </w:p>
        </w:tc>
        <w:tc>
          <w:tcPr>
            <w:tcW w:w="62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31</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47</w:t>
            </w:r>
          </w:p>
        </w:tc>
        <w:tc>
          <w:tcPr>
            <w:tcW w:w="54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22</w:t>
            </w:r>
          </w:p>
        </w:tc>
        <w:tc>
          <w:tcPr>
            <w:tcW w:w="868"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w:t>
            </w:r>
          </w:p>
        </w:tc>
        <w:tc>
          <w:tcPr>
            <w:tcW w:w="821"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9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45</w:t>
            </w:r>
          </w:p>
        </w:tc>
        <w:tc>
          <w:tcPr>
            <w:tcW w:w="648"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41</w:t>
            </w:r>
          </w:p>
        </w:tc>
        <w:tc>
          <w:tcPr>
            <w:tcW w:w="74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655"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54</w:t>
            </w:r>
          </w:p>
        </w:tc>
        <w:tc>
          <w:tcPr>
            <w:tcW w:w="590" w:type="dxa"/>
            <w:tcBorders>
              <w:top w:val="single" w:sz="4" w:space="0" w:color="auto"/>
              <w:left w:val="single" w:sz="4" w:space="0" w:color="auto"/>
              <w:righ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48</w:t>
            </w:r>
          </w:p>
        </w:tc>
      </w:tr>
      <w:tr w:rsidR="00F96B5B" w:rsidRPr="001A545D" w:rsidTr="00294720">
        <w:trPr>
          <w:trHeight w:hRule="exact" w:val="220"/>
          <w:jc w:val="center"/>
        </w:trPr>
        <w:tc>
          <w:tcPr>
            <w:tcW w:w="844" w:type="dxa"/>
            <w:tcBorders>
              <w:top w:val="single" w:sz="4" w:space="0" w:color="auto"/>
              <w:left w:val="single" w:sz="4" w:space="0" w:color="auto"/>
            </w:tcBorders>
            <w:shd w:val="clear" w:color="auto" w:fill="FFFFFF"/>
            <w:vAlign w:val="bottom"/>
          </w:tcPr>
          <w:p w:rsidR="00F96B5B" w:rsidRPr="001A545D" w:rsidRDefault="00F96B5B" w:rsidP="009E36B8">
            <w:pPr>
              <w:spacing w:after="0" w:line="240" w:lineRule="auto"/>
              <w:jc w:val="center"/>
              <w:rPr>
                <w:rFonts w:ascii="Times New Roman" w:hAnsi="Times New Roman"/>
                <w:sz w:val="20"/>
                <w:szCs w:val="20"/>
              </w:rPr>
            </w:pPr>
            <w:r w:rsidRPr="001A545D">
              <w:rPr>
                <w:rFonts w:ascii="Times New Roman" w:hAnsi="Times New Roman"/>
                <w:sz w:val="20"/>
                <w:szCs w:val="20"/>
              </w:rPr>
              <w:t>14</w:t>
            </w:r>
          </w:p>
        </w:tc>
        <w:tc>
          <w:tcPr>
            <w:tcW w:w="714"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705" w:type="dxa"/>
            <w:gridSpan w:val="2"/>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46</w:t>
            </w:r>
          </w:p>
        </w:tc>
        <w:tc>
          <w:tcPr>
            <w:tcW w:w="62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55</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47</w:t>
            </w:r>
          </w:p>
        </w:tc>
        <w:tc>
          <w:tcPr>
            <w:tcW w:w="54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23</w:t>
            </w:r>
          </w:p>
        </w:tc>
        <w:tc>
          <w:tcPr>
            <w:tcW w:w="86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w:t>
            </w:r>
          </w:p>
        </w:tc>
        <w:tc>
          <w:tcPr>
            <w:tcW w:w="821"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9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45</w:t>
            </w:r>
          </w:p>
        </w:tc>
        <w:tc>
          <w:tcPr>
            <w:tcW w:w="648"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38</w:t>
            </w:r>
          </w:p>
        </w:tc>
        <w:tc>
          <w:tcPr>
            <w:tcW w:w="74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655"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54</w:t>
            </w:r>
          </w:p>
        </w:tc>
        <w:tc>
          <w:tcPr>
            <w:tcW w:w="590" w:type="dxa"/>
            <w:tcBorders>
              <w:top w:val="single" w:sz="4" w:space="0" w:color="auto"/>
              <w:left w:val="single" w:sz="4" w:space="0" w:color="auto"/>
              <w:righ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23</w:t>
            </w:r>
          </w:p>
        </w:tc>
      </w:tr>
      <w:tr w:rsidR="009E36B8" w:rsidRPr="001A545D" w:rsidTr="00294720">
        <w:trPr>
          <w:trHeight w:hRule="exact" w:val="212"/>
          <w:jc w:val="center"/>
        </w:trPr>
        <w:tc>
          <w:tcPr>
            <w:tcW w:w="844" w:type="dxa"/>
            <w:tcBorders>
              <w:top w:val="single" w:sz="4" w:space="0" w:color="auto"/>
              <w:left w:val="single" w:sz="4" w:space="0" w:color="auto"/>
            </w:tcBorders>
            <w:shd w:val="clear" w:color="auto" w:fill="FFFFFF"/>
            <w:vAlign w:val="bottom"/>
          </w:tcPr>
          <w:p w:rsidR="00F96B5B" w:rsidRPr="001A545D" w:rsidRDefault="00F96B5B" w:rsidP="009E36B8">
            <w:pPr>
              <w:spacing w:after="0" w:line="240" w:lineRule="auto"/>
              <w:jc w:val="center"/>
              <w:rPr>
                <w:rFonts w:ascii="Times New Roman" w:hAnsi="Times New Roman"/>
                <w:sz w:val="20"/>
                <w:szCs w:val="20"/>
              </w:rPr>
            </w:pPr>
            <w:r w:rsidRPr="001A545D">
              <w:rPr>
                <w:rFonts w:ascii="Times New Roman" w:hAnsi="Times New Roman"/>
                <w:sz w:val="20"/>
                <w:szCs w:val="20"/>
              </w:rPr>
              <w:t>15</w:t>
            </w:r>
          </w:p>
        </w:tc>
        <w:tc>
          <w:tcPr>
            <w:tcW w:w="714"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705" w:type="dxa"/>
            <w:gridSpan w:val="2"/>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47</w:t>
            </w:r>
          </w:p>
        </w:tc>
        <w:tc>
          <w:tcPr>
            <w:tcW w:w="62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27</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48</w:t>
            </w:r>
          </w:p>
        </w:tc>
        <w:tc>
          <w:tcPr>
            <w:tcW w:w="54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04</w:t>
            </w:r>
          </w:p>
        </w:tc>
        <w:tc>
          <w:tcPr>
            <w:tcW w:w="86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7</w:t>
            </w:r>
          </w:p>
        </w:tc>
        <w:tc>
          <w:tcPr>
            <w:tcW w:w="821"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9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45</w:t>
            </w:r>
          </w:p>
        </w:tc>
        <w:tc>
          <w:tcPr>
            <w:tcW w:w="64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06</w:t>
            </w:r>
          </w:p>
        </w:tc>
        <w:tc>
          <w:tcPr>
            <w:tcW w:w="74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65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53</w:t>
            </w:r>
          </w:p>
        </w:tc>
        <w:tc>
          <w:tcPr>
            <w:tcW w:w="590" w:type="dxa"/>
            <w:tcBorders>
              <w:top w:val="single" w:sz="4" w:space="0" w:color="auto"/>
              <w:left w:val="single" w:sz="4" w:space="0" w:color="auto"/>
              <w:righ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50</w:t>
            </w:r>
          </w:p>
        </w:tc>
      </w:tr>
      <w:tr w:rsidR="009E36B8" w:rsidRPr="001A545D" w:rsidTr="00294720">
        <w:trPr>
          <w:trHeight w:hRule="exact" w:val="220"/>
          <w:jc w:val="center"/>
        </w:trPr>
        <w:tc>
          <w:tcPr>
            <w:tcW w:w="844" w:type="dxa"/>
            <w:tcBorders>
              <w:top w:val="single" w:sz="4" w:space="0" w:color="auto"/>
              <w:left w:val="single" w:sz="4" w:space="0" w:color="auto"/>
            </w:tcBorders>
            <w:shd w:val="clear" w:color="auto" w:fill="FFFFFF"/>
            <w:vAlign w:val="bottom"/>
          </w:tcPr>
          <w:p w:rsidR="00F96B5B" w:rsidRPr="001A545D" w:rsidRDefault="00F96B5B" w:rsidP="009E36B8">
            <w:pPr>
              <w:spacing w:after="0" w:line="240" w:lineRule="auto"/>
              <w:jc w:val="center"/>
              <w:rPr>
                <w:rFonts w:ascii="Times New Roman" w:hAnsi="Times New Roman"/>
                <w:sz w:val="20"/>
                <w:szCs w:val="20"/>
              </w:rPr>
            </w:pPr>
            <w:r w:rsidRPr="001A545D">
              <w:rPr>
                <w:rFonts w:ascii="Times New Roman" w:hAnsi="Times New Roman"/>
                <w:sz w:val="20"/>
                <w:szCs w:val="20"/>
              </w:rPr>
              <w:t>16</w:t>
            </w:r>
          </w:p>
        </w:tc>
        <w:tc>
          <w:tcPr>
            <w:tcW w:w="714"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705" w:type="dxa"/>
            <w:gridSpan w:val="2"/>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48</w:t>
            </w:r>
          </w:p>
        </w:tc>
        <w:tc>
          <w:tcPr>
            <w:tcW w:w="62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11,2</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48</w:t>
            </w:r>
          </w:p>
        </w:tc>
        <w:tc>
          <w:tcPr>
            <w:tcW w:w="54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05.9</w:t>
            </w:r>
          </w:p>
        </w:tc>
        <w:tc>
          <w:tcPr>
            <w:tcW w:w="86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8</w:t>
            </w:r>
          </w:p>
        </w:tc>
        <w:tc>
          <w:tcPr>
            <w:tcW w:w="821"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9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45</w:t>
            </w:r>
          </w:p>
        </w:tc>
        <w:tc>
          <w:tcPr>
            <w:tcW w:w="64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21</w:t>
            </w:r>
          </w:p>
        </w:tc>
        <w:tc>
          <w:tcPr>
            <w:tcW w:w="74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65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53</w:t>
            </w:r>
          </w:p>
        </w:tc>
        <w:tc>
          <w:tcPr>
            <w:tcW w:w="590" w:type="dxa"/>
            <w:tcBorders>
              <w:top w:val="single" w:sz="4" w:space="0" w:color="auto"/>
              <w:left w:val="single" w:sz="4" w:space="0" w:color="auto"/>
              <w:righ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11</w:t>
            </w:r>
          </w:p>
        </w:tc>
      </w:tr>
      <w:tr w:rsidR="009E36B8" w:rsidRPr="001A545D" w:rsidTr="00294720">
        <w:trPr>
          <w:trHeight w:hRule="exact" w:val="220"/>
          <w:jc w:val="center"/>
        </w:trPr>
        <w:tc>
          <w:tcPr>
            <w:tcW w:w="844" w:type="dxa"/>
            <w:tcBorders>
              <w:top w:val="single" w:sz="4" w:space="0" w:color="auto"/>
              <w:left w:val="single" w:sz="4" w:space="0" w:color="auto"/>
            </w:tcBorders>
            <w:shd w:val="clear" w:color="auto" w:fill="FFFFFF"/>
            <w:vAlign w:val="bottom"/>
          </w:tcPr>
          <w:p w:rsidR="00F96B5B" w:rsidRPr="001A545D" w:rsidRDefault="00F96B5B" w:rsidP="009E36B8">
            <w:pPr>
              <w:spacing w:after="0" w:line="240" w:lineRule="auto"/>
              <w:jc w:val="center"/>
              <w:rPr>
                <w:rFonts w:ascii="Times New Roman" w:hAnsi="Times New Roman"/>
                <w:sz w:val="20"/>
                <w:szCs w:val="20"/>
              </w:rPr>
            </w:pPr>
            <w:r w:rsidRPr="001A545D">
              <w:rPr>
                <w:rFonts w:ascii="Times New Roman" w:hAnsi="Times New Roman"/>
                <w:sz w:val="20"/>
                <w:szCs w:val="20"/>
              </w:rPr>
              <w:t>17</w:t>
            </w:r>
          </w:p>
        </w:tc>
        <w:tc>
          <w:tcPr>
            <w:tcW w:w="714"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705" w:type="dxa"/>
            <w:gridSpan w:val="2"/>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48</w:t>
            </w:r>
          </w:p>
        </w:tc>
        <w:tc>
          <w:tcPr>
            <w:tcW w:w="62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16,5</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48</w:t>
            </w:r>
          </w:p>
        </w:tc>
        <w:tc>
          <w:tcPr>
            <w:tcW w:w="54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32.6</w:t>
            </w:r>
          </w:p>
        </w:tc>
        <w:tc>
          <w:tcPr>
            <w:tcW w:w="86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9</w:t>
            </w:r>
          </w:p>
        </w:tc>
        <w:tc>
          <w:tcPr>
            <w:tcW w:w="821"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9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45</w:t>
            </w:r>
          </w:p>
        </w:tc>
        <w:tc>
          <w:tcPr>
            <w:tcW w:w="64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56</w:t>
            </w:r>
          </w:p>
        </w:tc>
        <w:tc>
          <w:tcPr>
            <w:tcW w:w="74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65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53</w:t>
            </w:r>
          </w:p>
        </w:tc>
        <w:tc>
          <w:tcPr>
            <w:tcW w:w="590" w:type="dxa"/>
            <w:tcBorders>
              <w:top w:val="single" w:sz="4" w:space="0" w:color="auto"/>
              <w:left w:val="single" w:sz="4" w:space="0" w:color="auto"/>
              <w:righ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28</w:t>
            </w:r>
          </w:p>
        </w:tc>
      </w:tr>
      <w:tr w:rsidR="00F96B5B" w:rsidRPr="001A545D" w:rsidTr="00294720">
        <w:trPr>
          <w:trHeight w:hRule="exact" w:val="212"/>
          <w:jc w:val="center"/>
        </w:trPr>
        <w:tc>
          <w:tcPr>
            <w:tcW w:w="844" w:type="dxa"/>
            <w:tcBorders>
              <w:top w:val="single" w:sz="4" w:space="0" w:color="auto"/>
              <w:left w:val="single" w:sz="4" w:space="0" w:color="auto"/>
            </w:tcBorders>
            <w:shd w:val="clear" w:color="auto" w:fill="FFFFFF"/>
            <w:vAlign w:val="bottom"/>
          </w:tcPr>
          <w:p w:rsidR="00F96B5B" w:rsidRPr="001A545D" w:rsidRDefault="00F96B5B" w:rsidP="009E36B8">
            <w:pPr>
              <w:spacing w:after="0" w:line="240" w:lineRule="auto"/>
              <w:jc w:val="center"/>
              <w:rPr>
                <w:rFonts w:ascii="Times New Roman" w:hAnsi="Times New Roman"/>
                <w:sz w:val="20"/>
                <w:szCs w:val="20"/>
              </w:rPr>
            </w:pPr>
            <w:r w:rsidRPr="001A545D">
              <w:rPr>
                <w:rFonts w:ascii="Times New Roman" w:hAnsi="Times New Roman"/>
                <w:sz w:val="20"/>
                <w:szCs w:val="20"/>
              </w:rPr>
              <w:t>18</w:t>
            </w:r>
          </w:p>
        </w:tc>
        <w:tc>
          <w:tcPr>
            <w:tcW w:w="714"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705" w:type="dxa"/>
            <w:gridSpan w:val="2"/>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48</w:t>
            </w:r>
          </w:p>
        </w:tc>
        <w:tc>
          <w:tcPr>
            <w:tcW w:w="62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32</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48</w:t>
            </w:r>
          </w:p>
        </w:tc>
        <w:tc>
          <w:tcPr>
            <w:tcW w:w="54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31</w:t>
            </w:r>
          </w:p>
        </w:tc>
        <w:tc>
          <w:tcPr>
            <w:tcW w:w="5026" w:type="dxa"/>
            <w:gridSpan w:val="7"/>
            <w:tcBorders>
              <w:top w:val="single" w:sz="4" w:space="0" w:color="auto"/>
              <w:left w:val="single" w:sz="4" w:space="0" w:color="auto"/>
              <w:righ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Площадь - 4,27 км.кв</w:t>
            </w:r>
          </w:p>
        </w:tc>
      </w:tr>
      <w:tr w:rsidR="009E36B8" w:rsidRPr="001A545D" w:rsidTr="00294720">
        <w:trPr>
          <w:trHeight w:hRule="exact" w:val="220"/>
          <w:jc w:val="center"/>
        </w:trPr>
        <w:tc>
          <w:tcPr>
            <w:tcW w:w="844" w:type="dxa"/>
            <w:tcBorders>
              <w:top w:val="single" w:sz="4" w:space="0" w:color="auto"/>
              <w:left w:val="single" w:sz="4" w:space="0" w:color="auto"/>
            </w:tcBorders>
            <w:shd w:val="clear" w:color="auto" w:fill="FFFFFF"/>
            <w:vAlign w:val="bottom"/>
          </w:tcPr>
          <w:p w:rsidR="00F96B5B" w:rsidRPr="001A545D" w:rsidRDefault="00F96B5B" w:rsidP="009E36B8">
            <w:pPr>
              <w:spacing w:after="0" w:line="240" w:lineRule="auto"/>
              <w:jc w:val="center"/>
              <w:rPr>
                <w:rFonts w:ascii="Times New Roman" w:hAnsi="Times New Roman"/>
                <w:sz w:val="20"/>
                <w:szCs w:val="20"/>
              </w:rPr>
            </w:pPr>
            <w:r w:rsidRPr="001A545D">
              <w:rPr>
                <w:rFonts w:ascii="Times New Roman" w:hAnsi="Times New Roman"/>
                <w:sz w:val="20"/>
                <w:szCs w:val="20"/>
              </w:rPr>
              <w:t>19</w:t>
            </w:r>
          </w:p>
        </w:tc>
        <w:tc>
          <w:tcPr>
            <w:tcW w:w="714"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705" w:type="dxa"/>
            <w:gridSpan w:val="2"/>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48</w:t>
            </w:r>
          </w:p>
        </w:tc>
        <w:tc>
          <w:tcPr>
            <w:tcW w:w="62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58</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48</w:t>
            </w:r>
          </w:p>
        </w:tc>
        <w:tc>
          <w:tcPr>
            <w:tcW w:w="54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38</w:t>
            </w:r>
          </w:p>
        </w:tc>
        <w:tc>
          <w:tcPr>
            <w:tcW w:w="5026" w:type="dxa"/>
            <w:gridSpan w:val="7"/>
            <w:tcBorders>
              <w:top w:val="single" w:sz="4" w:space="0" w:color="auto"/>
              <w:left w:val="single" w:sz="4" w:space="0" w:color="auto"/>
              <w:righ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Участок №4</w:t>
            </w:r>
          </w:p>
        </w:tc>
      </w:tr>
      <w:tr w:rsidR="00F96B5B" w:rsidRPr="001A545D" w:rsidTr="00294720">
        <w:trPr>
          <w:trHeight w:hRule="exact" w:val="216"/>
          <w:jc w:val="center"/>
        </w:trPr>
        <w:tc>
          <w:tcPr>
            <w:tcW w:w="844" w:type="dxa"/>
            <w:tcBorders>
              <w:top w:val="single" w:sz="4" w:space="0" w:color="auto"/>
              <w:left w:val="single" w:sz="4" w:space="0" w:color="auto"/>
            </w:tcBorders>
            <w:shd w:val="clear" w:color="auto" w:fill="FFFFFF"/>
            <w:vAlign w:val="bottom"/>
          </w:tcPr>
          <w:p w:rsidR="00F96B5B" w:rsidRPr="001A545D" w:rsidRDefault="00F96B5B" w:rsidP="009E36B8">
            <w:pPr>
              <w:spacing w:after="0" w:line="240" w:lineRule="auto"/>
              <w:jc w:val="center"/>
              <w:rPr>
                <w:rFonts w:ascii="Times New Roman" w:hAnsi="Times New Roman"/>
                <w:sz w:val="20"/>
                <w:szCs w:val="20"/>
              </w:rPr>
            </w:pPr>
            <w:r w:rsidRPr="001A545D">
              <w:rPr>
                <w:rFonts w:ascii="Times New Roman" w:hAnsi="Times New Roman"/>
                <w:sz w:val="20"/>
                <w:szCs w:val="20"/>
              </w:rPr>
              <w:t>20</w:t>
            </w:r>
          </w:p>
        </w:tc>
        <w:tc>
          <w:tcPr>
            <w:tcW w:w="714"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705" w:type="dxa"/>
            <w:gridSpan w:val="2"/>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48</w:t>
            </w:r>
          </w:p>
        </w:tc>
        <w:tc>
          <w:tcPr>
            <w:tcW w:w="62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53</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49</w:t>
            </w:r>
          </w:p>
        </w:tc>
        <w:tc>
          <w:tcPr>
            <w:tcW w:w="54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30</w:t>
            </w:r>
          </w:p>
        </w:tc>
        <w:tc>
          <w:tcPr>
            <w:tcW w:w="86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1</w:t>
            </w:r>
          </w:p>
        </w:tc>
        <w:tc>
          <w:tcPr>
            <w:tcW w:w="821"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9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42</w:t>
            </w:r>
          </w:p>
        </w:tc>
        <w:tc>
          <w:tcPr>
            <w:tcW w:w="648"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57.1</w:t>
            </w:r>
          </w:p>
        </w:tc>
        <w:tc>
          <w:tcPr>
            <w:tcW w:w="745"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67</w:t>
            </w:r>
          </w:p>
        </w:tc>
        <w:tc>
          <w:tcPr>
            <w:tcW w:w="65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00</w:t>
            </w:r>
          </w:p>
        </w:tc>
        <w:tc>
          <w:tcPr>
            <w:tcW w:w="590" w:type="dxa"/>
            <w:tcBorders>
              <w:top w:val="single" w:sz="4" w:space="0" w:color="auto"/>
              <w:left w:val="single" w:sz="4" w:space="0" w:color="auto"/>
              <w:righ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19,6</w:t>
            </w:r>
          </w:p>
        </w:tc>
      </w:tr>
      <w:tr w:rsidR="009E36B8" w:rsidRPr="001A545D" w:rsidTr="00294720">
        <w:trPr>
          <w:trHeight w:hRule="exact" w:val="216"/>
          <w:jc w:val="center"/>
        </w:trPr>
        <w:tc>
          <w:tcPr>
            <w:tcW w:w="844" w:type="dxa"/>
            <w:tcBorders>
              <w:top w:val="single" w:sz="4" w:space="0" w:color="auto"/>
              <w:left w:val="single" w:sz="4" w:space="0" w:color="auto"/>
            </w:tcBorders>
            <w:shd w:val="clear" w:color="auto" w:fill="FFFFFF"/>
            <w:vAlign w:val="bottom"/>
          </w:tcPr>
          <w:p w:rsidR="00F96B5B" w:rsidRPr="001A545D" w:rsidRDefault="00F96B5B" w:rsidP="009E36B8">
            <w:pPr>
              <w:spacing w:after="0" w:line="240" w:lineRule="auto"/>
              <w:jc w:val="center"/>
              <w:rPr>
                <w:rFonts w:ascii="Times New Roman" w:hAnsi="Times New Roman"/>
                <w:sz w:val="20"/>
                <w:szCs w:val="20"/>
              </w:rPr>
            </w:pPr>
            <w:r w:rsidRPr="001A545D">
              <w:rPr>
                <w:rFonts w:ascii="Times New Roman" w:hAnsi="Times New Roman"/>
                <w:sz w:val="20"/>
                <w:szCs w:val="20"/>
              </w:rPr>
              <w:t>21</w:t>
            </w:r>
          </w:p>
        </w:tc>
        <w:tc>
          <w:tcPr>
            <w:tcW w:w="714"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705" w:type="dxa"/>
            <w:gridSpan w:val="2"/>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48</w:t>
            </w:r>
          </w:p>
        </w:tc>
        <w:tc>
          <w:tcPr>
            <w:tcW w:w="62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20</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49</w:t>
            </w:r>
          </w:p>
        </w:tc>
        <w:tc>
          <w:tcPr>
            <w:tcW w:w="54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44</w:t>
            </w:r>
          </w:p>
        </w:tc>
        <w:tc>
          <w:tcPr>
            <w:tcW w:w="86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2</w:t>
            </w:r>
          </w:p>
        </w:tc>
        <w:tc>
          <w:tcPr>
            <w:tcW w:w="821"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9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42</w:t>
            </w:r>
          </w:p>
        </w:tc>
        <w:tc>
          <w:tcPr>
            <w:tcW w:w="64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03.9</w:t>
            </w:r>
          </w:p>
        </w:tc>
        <w:tc>
          <w:tcPr>
            <w:tcW w:w="74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65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59</w:t>
            </w:r>
          </w:p>
        </w:tc>
        <w:tc>
          <w:tcPr>
            <w:tcW w:w="590" w:type="dxa"/>
            <w:tcBorders>
              <w:top w:val="single" w:sz="4" w:space="0" w:color="auto"/>
              <w:left w:val="single" w:sz="4" w:space="0" w:color="auto"/>
              <w:righ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08.8</w:t>
            </w:r>
          </w:p>
        </w:tc>
      </w:tr>
      <w:tr w:rsidR="00F96B5B" w:rsidRPr="001A545D" w:rsidTr="00294720">
        <w:trPr>
          <w:trHeight w:hRule="exact" w:val="220"/>
          <w:jc w:val="center"/>
        </w:trPr>
        <w:tc>
          <w:tcPr>
            <w:tcW w:w="844" w:type="dxa"/>
            <w:tcBorders>
              <w:top w:val="single" w:sz="4" w:space="0" w:color="auto"/>
              <w:left w:val="single" w:sz="4" w:space="0" w:color="auto"/>
            </w:tcBorders>
            <w:shd w:val="clear" w:color="auto" w:fill="FFFFFF"/>
            <w:vAlign w:val="bottom"/>
          </w:tcPr>
          <w:p w:rsidR="00F96B5B" w:rsidRPr="001A545D" w:rsidRDefault="00F96B5B" w:rsidP="009E36B8">
            <w:pPr>
              <w:spacing w:after="0" w:line="240" w:lineRule="auto"/>
              <w:jc w:val="center"/>
              <w:rPr>
                <w:rFonts w:ascii="Times New Roman" w:hAnsi="Times New Roman"/>
                <w:sz w:val="20"/>
                <w:szCs w:val="20"/>
              </w:rPr>
            </w:pPr>
            <w:r w:rsidRPr="001A545D">
              <w:rPr>
                <w:rFonts w:ascii="Times New Roman" w:hAnsi="Times New Roman"/>
                <w:sz w:val="20"/>
                <w:szCs w:val="20"/>
              </w:rPr>
              <w:t>22</w:t>
            </w:r>
          </w:p>
        </w:tc>
        <w:tc>
          <w:tcPr>
            <w:tcW w:w="714"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705" w:type="dxa"/>
            <w:gridSpan w:val="2"/>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48</w:t>
            </w:r>
          </w:p>
        </w:tc>
        <w:tc>
          <w:tcPr>
            <w:tcW w:w="62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23</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50</w:t>
            </w:r>
          </w:p>
        </w:tc>
        <w:tc>
          <w:tcPr>
            <w:tcW w:w="54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40</w:t>
            </w:r>
          </w:p>
        </w:tc>
        <w:tc>
          <w:tcPr>
            <w:tcW w:w="86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w:t>
            </w:r>
          </w:p>
        </w:tc>
        <w:tc>
          <w:tcPr>
            <w:tcW w:w="821"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9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41</w:t>
            </w:r>
          </w:p>
        </w:tc>
        <w:tc>
          <w:tcPr>
            <w:tcW w:w="64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22,9</w:t>
            </w:r>
          </w:p>
        </w:tc>
        <w:tc>
          <w:tcPr>
            <w:tcW w:w="74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65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59</w:t>
            </w:r>
          </w:p>
        </w:tc>
        <w:tc>
          <w:tcPr>
            <w:tcW w:w="590" w:type="dxa"/>
            <w:tcBorders>
              <w:top w:val="single" w:sz="4" w:space="0" w:color="auto"/>
              <w:left w:val="single" w:sz="4" w:space="0" w:color="auto"/>
              <w:righ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42.2</w:t>
            </w:r>
          </w:p>
        </w:tc>
      </w:tr>
      <w:tr w:rsidR="00F96B5B" w:rsidRPr="001A545D" w:rsidTr="00294720">
        <w:trPr>
          <w:trHeight w:hRule="exact" w:val="216"/>
          <w:jc w:val="center"/>
        </w:trPr>
        <w:tc>
          <w:tcPr>
            <w:tcW w:w="844" w:type="dxa"/>
            <w:tcBorders>
              <w:top w:val="single" w:sz="4" w:space="0" w:color="auto"/>
              <w:left w:val="single" w:sz="4" w:space="0" w:color="auto"/>
            </w:tcBorders>
            <w:shd w:val="clear" w:color="auto" w:fill="FFFFFF"/>
          </w:tcPr>
          <w:p w:rsidR="00F96B5B" w:rsidRPr="001A545D" w:rsidRDefault="00F96B5B" w:rsidP="009E36B8">
            <w:pPr>
              <w:spacing w:after="0" w:line="240" w:lineRule="auto"/>
              <w:jc w:val="center"/>
              <w:rPr>
                <w:rFonts w:ascii="Times New Roman" w:hAnsi="Times New Roman"/>
                <w:sz w:val="20"/>
                <w:szCs w:val="20"/>
              </w:rPr>
            </w:pPr>
            <w:r w:rsidRPr="001A545D">
              <w:rPr>
                <w:rFonts w:ascii="Times New Roman" w:hAnsi="Times New Roman"/>
                <w:sz w:val="20"/>
                <w:szCs w:val="20"/>
              </w:rPr>
              <w:t>23</w:t>
            </w:r>
          </w:p>
        </w:tc>
        <w:tc>
          <w:tcPr>
            <w:tcW w:w="714"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705" w:type="dxa"/>
            <w:gridSpan w:val="2"/>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49</w:t>
            </w:r>
          </w:p>
        </w:tc>
        <w:tc>
          <w:tcPr>
            <w:tcW w:w="62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16</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51</w:t>
            </w:r>
          </w:p>
        </w:tc>
        <w:tc>
          <w:tcPr>
            <w:tcW w:w="54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15</w:t>
            </w:r>
          </w:p>
        </w:tc>
        <w:tc>
          <w:tcPr>
            <w:tcW w:w="86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w:t>
            </w:r>
          </w:p>
        </w:tc>
        <w:tc>
          <w:tcPr>
            <w:tcW w:w="821"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9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41</w:t>
            </w:r>
          </w:p>
        </w:tc>
        <w:tc>
          <w:tcPr>
            <w:tcW w:w="64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03,5</w:t>
            </w:r>
          </w:p>
        </w:tc>
        <w:tc>
          <w:tcPr>
            <w:tcW w:w="74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65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59</w:t>
            </w:r>
          </w:p>
        </w:tc>
        <w:tc>
          <w:tcPr>
            <w:tcW w:w="590" w:type="dxa"/>
            <w:tcBorders>
              <w:top w:val="single" w:sz="4" w:space="0" w:color="auto"/>
              <w:left w:val="single" w:sz="4" w:space="0" w:color="auto"/>
              <w:righ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38.3</w:t>
            </w:r>
          </w:p>
        </w:tc>
      </w:tr>
      <w:tr w:rsidR="009E36B8" w:rsidRPr="001A545D" w:rsidTr="00294720">
        <w:trPr>
          <w:trHeight w:hRule="exact" w:val="216"/>
          <w:jc w:val="center"/>
        </w:trPr>
        <w:tc>
          <w:tcPr>
            <w:tcW w:w="844" w:type="dxa"/>
            <w:tcBorders>
              <w:top w:val="single" w:sz="4" w:space="0" w:color="auto"/>
              <w:left w:val="single" w:sz="4" w:space="0" w:color="auto"/>
            </w:tcBorders>
            <w:shd w:val="clear" w:color="auto" w:fill="FFFFFF"/>
          </w:tcPr>
          <w:p w:rsidR="00F96B5B" w:rsidRPr="001A545D" w:rsidRDefault="00F96B5B" w:rsidP="009E36B8">
            <w:pPr>
              <w:spacing w:after="0" w:line="240" w:lineRule="auto"/>
              <w:jc w:val="center"/>
              <w:rPr>
                <w:rFonts w:ascii="Times New Roman" w:hAnsi="Times New Roman"/>
                <w:sz w:val="20"/>
                <w:szCs w:val="20"/>
              </w:rPr>
            </w:pPr>
            <w:r w:rsidRPr="001A545D">
              <w:rPr>
                <w:rFonts w:ascii="Times New Roman" w:hAnsi="Times New Roman"/>
                <w:sz w:val="20"/>
                <w:szCs w:val="20"/>
              </w:rPr>
              <w:t>24</w:t>
            </w:r>
          </w:p>
        </w:tc>
        <w:tc>
          <w:tcPr>
            <w:tcW w:w="714"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705" w:type="dxa"/>
            <w:gridSpan w:val="2"/>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49</w:t>
            </w:r>
          </w:p>
        </w:tc>
        <w:tc>
          <w:tcPr>
            <w:tcW w:w="62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30</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51</w:t>
            </w:r>
          </w:p>
        </w:tc>
        <w:tc>
          <w:tcPr>
            <w:tcW w:w="54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45</w:t>
            </w:r>
          </w:p>
        </w:tc>
        <w:tc>
          <w:tcPr>
            <w:tcW w:w="868"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w:t>
            </w:r>
          </w:p>
        </w:tc>
        <w:tc>
          <w:tcPr>
            <w:tcW w:w="821"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9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41</w:t>
            </w:r>
          </w:p>
        </w:tc>
        <w:tc>
          <w:tcPr>
            <w:tcW w:w="648"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07.4</w:t>
            </w:r>
          </w:p>
        </w:tc>
        <w:tc>
          <w:tcPr>
            <w:tcW w:w="74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655"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58</w:t>
            </w:r>
          </w:p>
        </w:tc>
        <w:tc>
          <w:tcPr>
            <w:tcW w:w="590" w:type="dxa"/>
            <w:tcBorders>
              <w:top w:val="single" w:sz="4" w:space="0" w:color="auto"/>
              <w:left w:val="single" w:sz="4" w:space="0" w:color="auto"/>
              <w:righ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53,5</w:t>
            </w:r>
          </w:p>
        </w:tc>
      </w:tr>
      <w:tr w:rsidR="00F96B5B" w:rsidRPr="001A545D" w:rsidTr="00294720">
        <w:trPr>
          <w:trHeight w:hRule="exact" w:val="216"/>
          <w:jc w:val="center"/>
        </w:trPr>
        <w:tc>
          <w:tcPr>
            <w:tcW w:w="844"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25</w:t>
            </w:r>
          </w:p>
        </w:tc>
        <w:tc>
          <w:tcPr>
            <w:tcW w:w="714"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705" w:type="dxa"/>
            <w:gridSpan w:val="2"/>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49</w:t>
            </w:r>
          </w:p>
        </w:tc>
        <w:tc>
          <w:tcPr>
            <w:tcW w:w="62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37</w:t>
            </w:r>
          </w:p>
        </w:tc>
        <w:tc>
          <w:tcPr>
            <w:tcW w:w="760"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73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51</w:t>
            </w:r>
          </w:p>
        </w:tc>
        <w:tc>
          <w:tcPr>
            <w:tcW w:w="54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39</w:t>
            </w:r>
          </w:p>
        </w:tc>
        <w:tc>
          <w:tcPr>
            <w:tcW w:w="86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w:t>
            </w:r>
          </w:p>
        </w:tc>
        <w:tc>
          <w:tcPr>
            <w:tcW w:w="821"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9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41</w:t>
            </w:r>
          </w:p>
        </w:tc>
        <w:tc>
          <w:tcPr>
            <w:tcW w:w="648"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40,1</w:t>
            </w:r>
          </w:p>
        </w:tc>
        <w:tc>
          <w:tcPr>
            <w:tcW w:w="74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655"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58</w:t>
            </w:r>
          </w:p>
        </w:tc>
        <w:tc>
          <w:tcPr>
            <w:tcW w:w="590" w:type="dxa"/>
            <w:tcBorders>
              <w:top w:val="single" w:sz="4" w:space="0" w:color="auto"/>
              <w:left w:val="single" w:sz="4" w:space="0" w:color="auto"/>
              <w:righ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33,8</w:t>
            </w:r>
          </w:p>
        </w:tc>
      </w:tr>
      <w:tr w:rsidR="00F96B5B" w:rsidRPr="001A545D" w:rsidTr="00294720">
        <w:trPr>
          <w:trHeight w:hRule="exact" w:val="216"/>
          <w:jc w:val="center"/>
        </w:trPr>
        <w:tc>
          <w:tcPr>
            <w:tcW w:w="4939" w:type="dxa"/>
            <w:gridSpan w:val="8"/>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Площадь - 31,891 км.кв</w:t>
            </w:r>
          </w:p>
        </w:tc>
        <w:tc>
          <w:tcPr>
            <w:tcW w:w="868"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7</w:t>
            </w:r>
          </w:p>
        </w:tc>
        <w:tc>
          <w:tcPr>
            <w:tcW w:w="821"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99"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42</w:t>
            </w:r>
          </w:p>
        </w:tc>
        <w:tc>
          <w:tcPr>
            <w:tcW w:w="64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21</w:t>
            </w:r>
          </w:p>
        </w:tc>
        <w:tc>
          <w:tcPr>
            <w:tcW w:w="74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655" w:type="dxa"/>
            <w:tcBorders>
              <w:top w:val="single" w:sz="4" w:space="0" w:color="auto"/>
              <w:lef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58</w:t>
            </w:r>
          </w:p>
        </w:tc>
        <w:tc>
          <w:tcPr>
            <w:tcW w:w="590" w:type="dxa"/>
            <w:tcBorders>
              <w:top w:val="single" w:sz="4" w:space="0" w:color="auto"/>
              <w:left w:val="single" w:sz="4" w:space="0" w:color="auto"/>
              <w:right w:val="single" w:sz="4" w:space="0" w:color="auto"/>
            </w:tcBorders>
            <w:shd w:val="clear" w:color="auto" w:fill="FFFFFF"/>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34</w:t>
            </w:r>
          </w:p>
        </w:tc>
      </w:tr>
      <w:tr w:rsidR="00F96B5B" w:rsidRPr="001A545D" w:rsidTr="00294720">
        <w:trPr>
          <w:trHeight w:hRule="exact" w:val="216"/>
          <w:jc w:val="center"/>
        </w:trPr>
        <w:tc>
          <w:tcPr>
            <w:tcW w:w="4939" w:type="dxa"/>
            <w:gridSpan w:val="8"/>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jc w:val="right"/>
              <w:rPr>
                <w:b w:val="0"/>
              </w:rPr>
            </w:pPr>
          </w:p>
        </w:tc>
        <w:tc>
          <w:tcPr>
            <w:tcW w:w="86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8</w:t>
            </w:r>
          </w:p>
        </w:tc>
        <w:tc>
          <w:tcPr>
            <w:tcW w:w="821"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99"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43</w:t>
            </w:r>
          </w:p>
        </w:tc>
        <w:tc>
          <w:tcPr>
            <w:tcW w:w="648"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12,2</w:t>
            </w:r>
          </w:p>
        </w:tc>
        <w:tc>
          <w:tcPr>
            <w:tcW w:w="74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66</w:t>
            </w:r>
          </w:p>
        </w:tc>
        <w:tc>
          <w:tcPr>
            <w:tcW w:w="655" w:type="dxa"/>
            <w:tcBorders>
              <w:top w:val="single" w:sz="4" w:space="0" w:color="auto"/>
              <w:lef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59</w:t>
            </w:r>
          </w:p>
        </w:tc>
        <w:tc>
          <w:tcPr>
            <w:tcW w:w="590" w:type="dxa"/>
            <w:tcBorders>
              <w:top w:val="single" w:sz="4" w:space="0" w:color="auto"/>
              <w:left w:val="single" w:sz="4" w:space="0" w:color="auto"/>
              <w:righ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51.8</w:t>
            </w:r>
          </w:p>
        </w:tc>
      </w:tr>
      <w:tr w:rsidR="00F96B5B" w:rsidRPr="001A545D" w:rsidTr="00294720">
        <w:trPr>
          <w:trHeight w:hRule="exact" w:val="220"/>
          <w:jc w:val="center"/>
        </w:trPr>
        <w:tc>
          <w:tcPr>
            <w:tcW w:w="4939" w:type="dxa"/>
            <w:gridSpan w:val="8"/>
            <w:tcBorders>
              <w:top w:val="single" w:sz="4" w:space="0" w:color="auto"/>
              <w:left w:val="single" w:sz="4" w:space="0" w:color="auto"/>
              <w:bottom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p>
        </w:tc>
        <w:tc>
          <w:tcPr>
            <w:tcW w:w="5026" w:type="dxa"/>
            <w:gridSpan w:val="7"/>
            <w:tcBorders>
              <w:top w:val="single" w:sz="4" w:space="0" w:color="auto"/>
              <w:left w:val="single" w:sz="4" w:space="0" w:color="auto"/>
              <w:bottom w:val="single" w:sz="4" w:space="0" w:color="auto"/>
              <w:right w:val="single" w:sz="4" w:space="0" w:color="auto"/>
            </w:tcBorders>
            <w:shd w:val="clear" w:color="auto" w:fill="FFFFFF"/>
            <w:vAlign w:val="bottom"/>
          </w:tcPr>
          <w:p w:rsidR="00F96B5B" w:rsidRPr="001A545D" w:rsidRDefault="00F96B5B" w:rsidP="009E36B8">
            <w:pPr>
              <w:pStyle w:val="23"/>
              <w:shd w:val="clear" w:color="auto" w:fill="auto"/>
              <w:spacing w:before="0" w:line="240" w:lineRule="auto"/>
              <w:rPr>
                <w:b w:val="0"/>
              </w:rPr>
            </w:pPr>
            <w:r w:rsidRPr="001A545D">
              <w:rPr>
                <w:rStyle w:val="2MicrosoftSansSerif8pt"/>
                <w:rFonts w:ascii="Times New Roman" w:hAnsi="Times New Roman" w:cs="Times New Roman"/>
                <w:bCs/>
                <w:color w:val="auto"/>
                <w:sz w:val="20"/>
                <w:szCs w:val="20"/>
              </w:rPr>
              <w:t>Площадь - 4,19 км.кв</w:t>
            </w:r>
          </w:p>
        </w:tc>
      </w:tr>
    </w:tbl>
    <w:p w:rsidR="00A93892" w:rsidRPr="001A545D" w:rsidRDefault="00A93892" w:rsidP="00A93892">
      <w:pPr>
        <w:tabs>
          <w:tab w:val="left" w:pos="851"/>
        </w:tabs>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Площадь земельного участка, предоставленного для осуществления намечаемой деятельности, составляет 8 436,8 га. Право временного возмездного землепользования предоставлено до 01.03.2055 года с целевым назначением — разведка, добыча урана и обустройство месторождения.</w:t>
      </w:r>
    </w:p>
    <w:p w:rsidR="008012F1" w:rsidRPr="001A545D" w:rsidRDefault="001369A4" w:rsidP="00A93892">
      <w:pPr>
        <w:tabs>
          <w:tab w:val="left" w:pos="851"/>
        </w:tabs>
        <w:spacing w:after="0" w:line="276" w:lineRule="auto"/>
        <w:ind w:firstLine="851"/>
        <w:jc w:val="both"/>
        <w:rPr>
          <w:rFonts w:ascii="Times New Roman" w:eastAsia="Times New Roman" w:hAnsi="Times New Roman"/>
          <w:b/>
          <w:noProof/>
          <w:sz w:val="24"/>
          <w:szCs w:val="24"/>
          <w:lang w:eastAsia="ru-RU"/>
        </w:rPr>
      </w:pPr>
      <w:r w:rsidRPr="001A545D">
        <w:rPr>
          <w:rFonts w:ascii="Times New Roman" w:eastAsia="Times New Roman" w:hAnsi="Times New Roman"/>
          <w:b/>
          <w:noProof/>
          <w:sz w:val="24"/>
          <w:szCs w:val="24"/>
          <w:lang w:eastAsia="ru-RU"/>
        </w:rPr>
        <w:t xml:space="preserve">4). </w:t>
      </w:r>
      <w:bookmarkStart w:id="2" w:name="_Hlk106353951"/>
      <w:r w:rsidR="005106E1" w:rsidRPr="001A545D">
        <w:rPr>
          <w:rFonts w:ascii="Times New Roman" w:eastAsia="Times New Roman" w:hAnsi="Times New Roman"/>
          <w:b/>
          <w:noProof/>
          <w:sz w:val="24"/>
          <w:szCs w:val="24"/>
          <w:lang w:eastAsia="ru-RU"/>
        </w:rPr>
        <w:t>Растительные ресурсы с указанием их видов, объемов, источников приобретения (в том числе мест их заготовки, если планируется их сбор в окружающей среде) и сроков использования, а также сведений о наличии или отсутствии зеленых насаждений в предполагаемом месте осуществления намечаемой деятельности, необходимости их вырубки или переноса, количестве зеленых насаждений, подлежащих вырубке или переносу</w:t>
      </w:r>
      <w:bookmarkEnd w:id="2"/>
      <w:r w:rsidR="005106E1" w:rsidRPr="001A545D">
        <w:rPr>
          <w:rFonts w:ascii="Times New Roman" w:eastAsia="Times New Roman" w:hAnsi="Times New Roman"/>
          <w:b/>
          <w:noProof/>
          <w:sz w:val="24"/>
          <w:szCs w:val="24"/>
          <w:lang w:eastAsia="ru-RU"/>
        </w:rPr>
        <w:t>, а также запланированных к посадке в порядке компенсации*:</w:t>
      </w:r>
      <w:r w:rsidR="00AC45F9" w:rsidRPr="001A545D">
        <w:rPr>
          <w:rFonts w:ascii="Times New Roman" w:eastAsia="Times New Roman" w:hAnsi="Times New Roman"/>
          <w:b/>
          <w:noProof/>
          <w:sz w:val="24"/>
          <w:szCs w:val="24"/>
          <w:lang w:eastAsia="ru-RU"/>
        </w:rPr>
        <w:t xml:space="preserve"> </w:t>
      </w:r>
    </w:p>
    <w:p w:rsidR="00A52E70" w:rsidRPr="001A545D" w:rsidRDefault="00A52E70" w:rsidP="00A52E70">
      <w:pPr>
        <w:pStyle w:val="pj"/>
        <w:tabs>
          <w:tab w:val="left" w:pos="851"/>
        </w:tabs>
        <w:spacing w:line="276" w:lineRule="auto"/>
        <w:ind w:firstLine="851"/>
        <w:rPr>
          <w:noProof/>
          <w:color w:val="auto"/>
          <w:lang w:eastAsia="en-US"/>
        </w:rPr>
      </w:pPr>
      <w:r w:rsidRPr="001A545D">
        <w:rPr>
          <w:noProof/>
          <w:color w:val="auto"/>
          <w:lang w:eastAsia="en-US"/>
        </w:rPr>
        <w:t xml:space="preserve">Несмотря на однообразные климатические условия и рельеф, состав природных нетрансформированных растительных сообществ достаточно неоднороден. Это связано в первую </w:t>
      </w:r>
      <w:r w:rsidRPr="001A545D">
        <w:rPr>
          <w:noProof/>
          <w:color w:val="auto"/>
          <w:lang w:eastAsia="en-US"/>
        </w:rPr>
        <w:lastRenderedPageBreak/>
        <w:t>очередь с мощностью мелкоземистой почвенной толщи, механического состава почв, а также с глубиной залегания легкорастворимых солей.</w:t>
      </w:r>
    </w:p>
    <w:p w:rsidR="00A52E70" w:rsidRPr="001A545D" w:rsidRDefault="00A52E70" w:rsidP="00A52E70">
      <w:pPr>
        <w:pStyle w:val="pj"/>
        <w:tabs>
          <w:tab w:val="left" w:pos="851"/>
        </w:tabs>
        <w:spacing w:line="276" w:lineRule="auto"/>
        <w:ind w:firstLine="851"/>
        <w:rPr>
          <w:noProof/>
          <w:color w:val="auto"/>
          <w:lang w:eastAsia="en-US"/>
        </w:rPr>
      </w:pPr>
      <w:r w:rsidRPr="001A545D">
        <w:rPr>
          <w:noProof/>
          <w:color w:val="auto"/>
          <w:lang w:eastAsia="en-US"/>
        </w:rPr>
        <w:t>На большей части территории растительность полукустарниковая. В западной части редкие заросли саксаула.</w:t>
      </w:r>
    </w:p>
    <w:p w:rsidR="00A52E70" w:rsidRPr="001A545D" w:rsidRDefault="00A52E70" w:rsidP="00A52E70">
      <w:pPr>
        <w:pStyle w:val="pj"/>
        <w:tabs>
          <w:tab w:val="left" w:pos="851"/>
        </w:tabs>
        <w:spacing w:line="276" w:lineRule="auto"/>
        <w:ind w:firstLine="851"/>
        <w:rPr>
          <w:noProof/>
          <w:color w:val="auto"/>
          <w:lang w:eastAsia="en-US"/>
        </w:rPr>
      </w:pPr>
      <w:r w:rsidRPr="001A545D">
        <w:rPr>
          <w:noProof/>
          <w:color w:val="auto"/>
          <w:lang w:eastAsia="en-US"/>
        </w:rPr>
        <w:t>Поймы реки Сырдарья покрыты тугайными лесами и кустарниками тамариска, джиды, турангила, зарослями шенгеля высотой до 3 м и небольшими участками тополя высотой до 10 м, толщина деревьев до 0,2 см. Имеются заросли боялыча, мха. и др. Вдоль поймы расположены рисовые поля.</w:t>
      </w:r>
    </w:p>
    <w:p w:rsidR="00A52E70" w:rsidRPr="001A545D" w:rsidRDefault="00A52E70" w:rsidP="00A52E70">
      <w:pPr>
        <w:pStyle w:val="pj"/>
        <w:tabs>
          <w:tab w:val="left" w:pos="851"/>
        </w:tabs>
        <w:spacing w:line="276" w:lineRule="auto"/>
        <w:ind w:firstLine="851"/>
        <w:rPr>
          <w:noProof/>
          <w:color w:val="auto"/>
          <w:lang w:eastAsia="en-US"/>
        </w:rPr>
      </w:pPr>
      <w:r w:rsidRPr="001A545D">
        <w:rPr>
          <w:noProof/>
          <w:color w:val="auto"/>
          <w:lang w:eastAsia="en-US"/>
        </w:rPr>
        <w:t>На большей части территории почвы представлены лессовидными наносами. В отдельных местах они закрыты барханами высотой до 3 м, закрепленными травянистой и кустарниковой растительностью.</w:t>
      </w:r>
    </w:p>
    <w:p w:rsidR="00A52E70" w:rsidRPr="001A545D" w:rsidRDefault="00A52E70" w:rsidP="00A52E70">
      <w:pPr>
        <w:pStyle w:val="pj"/>
        <w:tabs>
          <w:tab w:val="left" w:pos="851"/>
        </w:tabs>
        <w:spacing w:line="276" w:lineRule="auto"/>
        <w:ind w:firstLine="851"/>
        <w:rPr>
          <w:noProof/>
          <w:color w:val="auto"/>
          <w:lang w:eastAsia="en-US"/>
        </w:rPr>
      </w:pPr>
      <w:r w:rsidRPr="001A545D">
        <w:rPr>
          <w:noProof/>
          <w:color w:val="auto"/>
          <w:lang w:eastAsia="en-US"/>
        </w:rPr>
        <w:t>Среди нее отмечаются:</w:t>
      </w:r>
    </w:p>
    <w:p w:rsidR="00A52E70" w:rsidRPr="001A545D" w:rsidRDefault="00A52E70" w:rsidP="00A52E70">
      <w:pPr>
        <w:pStyle w:val="pj"/>
        <w:tabs>
          <w:tab w:val="left" w:pos="851"/>
        </w:tabs>
        <w:spacing w:line="276" w:lineRule="auto"/>
        <w:ind w:firstLine="851"/>
        <w:rPr>
          <w:noProof/>
          <w:color w:val="auto"/>
          <w:lang w:eastAsia="en-US"/>
        </w:rPr>
      </w:pPr>
      <w:r w:rsidRPr="001A545D">
        <w:rPr>
          <w:noProof/>
          <w:color w:val="auto"/>
          <w:lang w:eastAsia="en-US"/>
        </w:rPr>
        <w:t>- древовидные заросли кустарников, представленные преимущественно саксаулом, высотой от двух до трех метров;</w:t>
      </w:r>
    </w:p>
    <w:p w:rsidR="00A52E70" w:rsidRPr="001A545D" w:rsidRDefault="00A52E70" w:rsidP="00A52E70">
      <w:pPr>
        <w:pStyle w:val="pj"/>
        <w:tabs>
          <w:tab w:val="left" w:pos="851"/>
        </w:tabs>
        <w:spacing w:line="276" w:lineRule="auto"/>
        <w:ind w:firstLine="851"/>
        <w:rPr>
          <w:noProof/>
          <w:color w:val="auto"/>
          <w:lang w:eastAsia="en-US"/>
        </w:rPr>
      </w:pPr>
      <w:r w:rsidRPr="001A545D">
        <w:rPr>
          <w:noProof/>
          <w:color w:val="auto"/>
          <w:lang w:eastAsia="en-US"/>
        </w:rPr>
        <w:t>- полукустарники, представленные в основном полынью и колючками;</w:t>
      </w:r>
    </w:p>
    <w:p w:rsidR="00A52E70" w:rsidRPr="001A545D" w:rsidRDefault="00A52E70" w:rsidP="00A52E70">
      <w:pPr>
        <w:pStyle w:val="pj"/>
        <w:tabs>
          <w:tab w:val="left" w:pos="851"/>
        </w:tabs>
        <w:spacing w:line="276" w:lineRule="auto"/>
        <w:ind w:firstLine="851"/>
        <w:rPr>
          <w:noProof/>
          <w:color w:val="auto"/>
          <w:lang w:eastAsia="en-US"/>
        </w:rPr>
      </w:pPr>
      <w:r w:rsidRPr="001A545D">
        <w:rPr>
          <w:noProof/>
          <w:color w:val="auto"/>
          <w:lang w:eastAsia="en-US"/>
        </w:rPr>
        <w:t>- злаковые и стелющиеся растения, корни которых предохраняют песок от ветровой эрозии.</w:t>
      </w:r>
    </w:p>
    <w:p w:rsidR="00A52E70" w:rsidRPr="001A545D" w:rsidRDefault="00A52E70" w:rsidP="00A52E70">
      <w:pPr>
        <w:pStyle w:val="pj"/>
        <w:tabs>
          <w:tab w:val="left" w:pos="851"/>
        </w:tabs>
        <w:spacing w:line="276" w:lineRule="auto"/>
        <w:ind w:firstLine="851"/>
        <w:rPr>
          <w:noProof/>
          <w:color w:val="auto"/>
          <w:lang w:eastAsia="en-US"/>
        </w:rPr>
      </w:pPr>
      <w:r w:rsidRPr="001A545D">
        <w:rPr>
          <w:noProof/>
          <w:color w:val="auto"/>
          <w:lang w:eastAsia="en-US"/>
        </w:rPr>
        <w:t>Густота растительного покрова, по грубой оценке, однородна. Основные виды растительности, встречаемые в районе участка, являются (по классу):</w:t>
      </w:r>
    </w:p>
    <w:p w:rsidR="00A52E70" w:rsidRPr="001A545D" w:rsidRDefault="00A52E70" w:rsidP="00A52E70">
      <w:pPr>
        <w:pStyle w:val="pj"/>
        <w:tabs>
          <w:tab w:val="left" w:pos="851"/>
        </w:tabs>
        <w:spacing w:line="276" w:lineRule="auto"/>
        <w:ind w:firstLine="851"/>
        <w:rPr>
          <w:noProof/>
          <w:color w:val="auto"/>
          <w:lang w:eastAsia="en-US"/>
        </w:rPr>
      </w:pPr>
      <w:r w:rsidRPr="001A545D">
        <w:rPr>
          <w:noProof/>
          <w:color w:val="auto"/>
          <w:lang w:eastAsia="en-US"/>
        </w:rPr>
        <w:t>- деревья – черный и белый саксаул;</w:t>
      </w:r>
    </w:p>
    <w:p w:rsidR="00A52E70" w:rsidRPr="001A545D" w:rsidRDefault="00A52E70" w:rsidP="00A52E70">
      <w:pPr>
        <w:pStyle w:val="pj"/>
        <w:tabs>
          <w:tab w:val="left" w:pos="851"/>
        </w:tabs>
        <w:spacing w:line="276" w:lineRule="auto"/>
        <w:ind w:firstLine="851"/>
        <w:rPr>
          <w:noProof/>
          <w:color w:val="auto"/>
          <w:lang w:eastAsia="en-US"/>
        </w:rPr>
      </w:pPr>
      <w:r w:rsidRPr="001A545D">
        <w:rPr>
          <w:noProof/>
          <w:color w:val="auto"/>
          <w:lang w:eastAsia="en-US"/>
        </w:rPr>
        <w:t>- кустарники - саксаул, песчаная акация, серебряный чингил, полынь, биюргун, итсежек, джусгун;</w:t>
      </w:r>
    </w:p>
    <w:p w:rsidR="00A52E70" w:rsidRPr="001A545D" w:rsidRDefault="00A52E70" w:rsidP="00A52E70">
      <w:pPr>
        <w:pStyle w:val="pj"/>
        <w:tabs>
          <w:tab w:val="left" w:pos="851"/>
        </w:tabs>
        <w:spacing w:line="276" w:lineRule="auto"/>
        <w:ind w:firstLine="851"/>
        <w:rPr>
          <w:noProof/>
          <w:color w:val="auto"/>
          <w:lang w:eastAsia="en-US"/>
        </w:rPr>
      </w:pPr>
      <w:r w:rsidRPr="001A545D">
        <w:rPr>
          <w:noProof/>
          <w:color w:val="auto"/>
          <w:lang w:eastAsia="en-US"/>
        </w:rPr>
        <w:t>- полукустарники – осока, сосновый сарсазан;</w:t>
      </w:r>
    </w:p>
    <w:p w:rsidR="00A52E70" w:rsidRPr="001A545D" w:rsidRDefault="00A52E70" w:rsidP="00A52E70">
      <w:pPr>
        <w:pStyle w:val="pj"/>
        <w:tabs>
          <w:tab w:val="left" w:pos="851"/>
        </w:tabs>
        <w:spacing w:line="276" w:lineRule="auto"/>
        <w:ind w:firstLine="851"/>
        <w:rPr>
          <w:noProof/>
          <w:color w:val="auto"/>
          <w:lang w:eastAsia="en-US"/>
        </w:rPr>
      </w:pPr>
      <w:r w:rsidRPr="001A545D">
        <w:rPr>
          <w:noProof/>
          <w:color w:val="auto"/>
          <w:lang w:eastAsia="en-US"/>
        </w:rPr>
        <w:t>- фреатофит – верблюжья колючка, разные колючки, аристида;</w:t>
      </w:r>
    </w:p>
    <w:p w:rsidR="00A52E70" w:rsidRPr="001A545D" w:rsidRDefault="00A52E70" w:rsidP="00A52E70">
      <w:pPr>
        <w:pStyle w:val="pj"/>
        <w:tabs>
          <w:tab w:val="left" w:pos="851"/>
        </w:tabs>
        <w:spacing w:line="276" w:lineRule="auto"/>
        <w:ind w:firstLine="851"/>
        <w:rPr>
          <w:noProof/>
          <w:color w:val="auto"/>
          <w:lang w:eastAsia="en-US"/>
        </w:rPr>
      </w:pPr>
      <w:r w:rsidRPr="001A545D">
        <w:rPr>
          <w:noProof/>
          <w:color w:val="auto"/>
          <w:lang w:eastAsia="en-US"/>
        </w:rPr>
        <w:t>- гелофит – солерос;</w:t>
      </w:r>
    </w:p>
    <w:p w:rsidR="00A52E70" w:rsidRPr="001A545D" w:rsidRDefault="00A52E70" w:rsidP="00A52E70">
      <w:pPr>
        <w:pStyle w:val="pj"/>
        <w:tabs>
          <w:tab w:val="left" w:pos="851"/>
        </w:tabs>
        <w:spacing w:line="276" w:lineRule="auto"/>
        <w:ind w:firstLine="851"/>
        <w:rPr>
          <w:noProof/>
          <w:color w:val="auto"/>
          <w:lang w:eastAsia="en-US"/>
        </w:rPr>
      </w:pPr>
      <w:r w:rsidRPr="001A545D">
        <w:rPr>
          <w:noProof/>
          <w:color w:val="auto"/>
          <w:lang w:eastAsia="en-US"/>
        </w:rPr>
        <w:t>- ксерофиты – осока, луковичный мятлик.</w:t>
      </w:r>
    </w:p>
    <w:p w:rsidR="00A52E70" w:rsidRPr="001A545D" w:rsidRDefault="00A52E70" w:rsidP="00A52E70">
      <w:pPr>
        <w:pStyle w:val="pj"/>
        <w:tabs>
          <w:tab w:val="left" w:pos="851"/>
        </w:tabs>
        <w:spacing w:line="276" w:lineRule="auto"/>
        <w:ind w:firstLine="851"/>
        <w:rPr>
          <w:noProof/>
          <w:color w:val="auto"/>
          <w:lang w:eastAsia="en-US"/>
        </w:rPr>
      </w:pPr>
      <w:r w:rsidRPr="001A545D">
        <w:rPr>
          <w:noProof/>
          <w:color w:val="auto"/>
          <w:lang w:eastAsia="en-US"/>
        </w:rPr>
        <w:t>Характерно, что песчаные дюны высотой от 3 до 8 метров зафиксированы достаточно обильной и разнообразной растительностью, среди которой преобладают злаковые виды. Несмотря на слаборазвитую надземную часть, корневая часть этих растений развита достаточно сильно, что закрепляет движение дюнных песков. Растительность играет важную роль в защите не только ландшафта, но и фауны, чем сохраняется экологическое равновесие природы.</w:t>
      </w:r>
    </w:p>
    <w:p w:rsidR="00A52E70" w:rsidRPr="001A545D" w:rsidRDefault="00A52E70" w:rsidP="00A52E70">
      <w:pPr>
        <w:pStyle w:val="pj"/>
        <w:tabs>
          <w:tab w:val="left" w:pos="851"/>
        </w:tabs>
        <w:spacing w:line="276" w:lineRule="auto"/>
        <w:ind w:firstLine="851"/>
        <w:rPr>
          <w:noProof/>
          <w:color w:val="auto"/>
          <w:lang w:eastAsia="en-US"/>
        </w:rPr>
      </w:pPr>
      <w:r w:rsidRPr="001A545D">
        <w:rPr>
          <w:noProof/>
          <w:color w:val="auto"/>
          <w:lang w:eastAsia="en-US"/>
        </w:rPr>
        <w:t>В некоторых местах участка преобладают типы трав: двучленник пузырчатый, осока толстостолбиковая и т. д. Единично встречаются - гулявик высокий, лютик ползучий, ферула каспийская, тюльпаны, журавельник цикутовый.</w:t>
      </w:r>
    </w:p>
    <w:p w:rsidR="00A52E70" w:rsidRPr="001A545D" w:rsidRDefault="00A52E70" w:rsidP="00A52E70">
      <w:pPr>
        <w:pStyle w:val="pj"/>
        <w:tabs>
          <w:tab w:val="left" w:pos="851"/>
        </w:tabs>
        <w:spacing w:line="276" w:lineRule="auto"/>
        <w:ind w:firstLine="851"/>
        <w:rPr>
          <w:noProof/>
          <w:color w:val="auto"/>
          <w:lang w:eastAsia="en-US"/>
        </w:rPr>
      </w:pPr>
      <w:r w:rsidRPr="001A545D">
        <w:rPr>
          <w:noProof/>
          <w:color w:val="auto"/>
          <w:lang w:eastAsia="en-US"/>
        </w:rPr>
        <w:t>Некоторые из представленных растений являются питательным кормом при выращивании верблюдов, овец и крупного рогатого скота.</w:t>
      </w:r>
    </w:p>
    <w:p w:rsidR="00A52E70" w:rsidRPr="001A545D" w:rsidRDefault="00A52E70" w:rsidP="00A52E70">
      <w:pPr>
        <w:pStyle w:val="pj"/>
        <w:tabs>
          <w:tab w:val="left" w:pos="851"/>
        </w:tabs>
        <w:spacing w:line="276" w:lineRule="auto"/>
        <w:ind w:firstLine="851"/>
        <w:rPr>
          <w:noProof/>
          <w:color w:val="auto"/>
        </w:rPr>
      </w:pPr>
      <w:r w:rsidRPr="001A545D">
        <w:rPr>
          <w:noProof/>
          <w:color w:val="auto"/>
          <w:lang w:eastAsia="en-US"/>
        </w:rPr>
        <w:t>Из растений, занесенных в Красную книгу Казахстана, в окрестностях территории расположения проектируемого участка являются два вида тюльпанов – тюльпан Альберта и тюльпан Борщева. Кроме того, присутствуют эндемики пустынь Средней Азии и Казахстана – туранифитум и ежовник сырдарьинский.</w:t>
      </w:r>
    </w:p>
    <w:p w:rsidR="00002160" w:rsidRPr="001A545D" w:rsidRDefault="00BD6862" w:rsidP="00002160">
      <w:pPr>
        <w:pStyle w:val="pj"/>
        <w:tabs>
          <w:tab w:val="left" w:pos="851"/>
        </w:tabs>
        <w:spacing w:line="276" w:lineRule="auto"/>
        <w:ind w:firstLine="851"/>
        <w:rPr>
          <w:color w:val="auto"/>
        </w:rPr>
      </w:pPr>
      <w:r w:rsidRPr="001A545D">
        <w:rPr>
          <w:color w:val="auto"/>
        </w:rPr>
        <w:t>Использование объектов растительного мира не планируется.</w:t>
      </w:r>
    </w:p>
    <w:p w:rsidR="00BD6862" w:rsidRPr="001A545D" w:rsidRDefault="00BD6862" w:rsidP="00002160">
      <w:pPr>
        <w:pStyle w:val="pj"/>
        <w:tabs>
          <w:tab w:val="left" w:pos="851"/>
        </w:tabs>
        <w:spacing w:line="276" w:lineRule="auto"/>
        <w:ind w:firstLine="851"/>
        <w:rPr>
          <w:color w:val="auto"/>
        </w:rPr>
      </w:pPr>
      <w:r w:rsidRPr="001A545D">
        <w:rPr>
          <w:color w:val="auto"/>
        </w:rPr>
        <w:t xml:space="preserve">Снос зеленых насаждений также не предусматривается. </w:t>
      </w:r>
    </w:p>
    <w:p w:rsidR="00E16051" w:rsidRPr="001A545D" w:rsidRDefault="00E16051" w:rsidP="007A4A97">
      <w:pPr>
        <w:pStyle w:val="pj"/>
        <w:tabs>
          <w:tab w:val="left" w:pos="851"/>
        </w:tabs>
        <w:spacing w:line="276" w:lineRule="auto"/>
        <w:ind w:firstLine="851"/>
        <w:rPr>
          <w:rStyle w:val="s0"/>
          <w:b/>
          <w:noProof/>
          <w:color w:val="auto"/>
        </w:rPr>
      </w:pPr>
    </w:p>
    <w:p w:rsidR="008012F1" w:rsidRPr="001A545D" w:rsidRDefault="00CE0FE2" w:rsidP="007A4A97">
      <w:pPr>
        <w:pStyle w:val="a4"/>
        <w:tabs>
          <w:tab w:val="left" w:pos="851"/>
        </w:tabs>
        <w:spacing w:line="276" w:lineRule="auto"/>
        <w:ind w:firstLine="851"/>
        <w:jc w:val="both"/>
        <w:rPr>
          <w:noProof/>
          <w:sz w:val="24"/>
          <w:szCs w:val="24"/>
        </w:rPr>
      </w:pPr>
      <w:r w:rsidRPr="001A545D">
        <w:rPr>
          <w:b/>
          <w:noProof/>
          <w:sz w:val="24"/>
          <w:szCs w:val="24"/>
          <w:lang w:eastAsia="ru-RU"/>
        </w:rPr>
        <w:t>5</w:t>
      </w:r>
      <w:r w:rsidR="001369A4" w:rsidRPr="001A545D">
        <w:rPr>
          <w:b/>
          <w:noProof/>
          <w:sz w:val="24"/>
          <w:szCs w:val="24"/>
          <w:lang w:eastAsia="ru-RU"/>
        </w:rPr>
        <w:t xml:space="preserve">). </w:t>
      </w:r>
      <w:r w:rsidR="005106E1" w:rsidRPr="001A545D">
        <w:rPr>
          <w:b/>
          <w:noProof/>
          <w:sz w:val="24"/>
          <w:szCs w:val="24"/>
          <w:lang w:eastAsia="ru-RU"/>
        </w:rPr>
        <w:t xml:space="preserve">Виды объектов животного мира, их частей, дериватов, полезных свойств и продуктов жизнедеятельности животных с указанием </w:t>
      </w:r>
      <w:r w:rsidR="003A353E" w:rsidRPr="001A545D">
        <w:rPr>
          <w:b/>
          <w:noProof/>
          <w:sz w:val="24"/>
          <w:szCs w:val="24"/>
          <w:lang w:eastAsia="ru-RU"/>
        </w:rPr>
        <w:t>объемов</w:t>
      </w:r>
      <w:r w:rsidR="005106E1" w:rsidRPr="001A545D">
        <w:rPr>
          <w:b/>
          <w:noProof/>
          <w:sz w:val="24"/>
          <w:szCs w:val="24"/>
          <w:lang w:eastAsia="ru-RU"/>
        </w:rPr>
        <w:t xml:space="preserve"> пользования животным миром*:</w:t>
      </w:r>
      <w:r w:rsidR="0027315D" w:rsidRPr="001A545D">
        <w:rPr>
          <w:noProof/>
          <w:sz w:val="24"/>
          <w:szCs w:val="24"/>
        </w:rPr>
        <w:t xml:space="preserve"> </w:t>
      </w:r>
    </w:p>
    <w:p w:rsidR="00A21E3E" w:rsidRPr="001A545D" w:rsidRDefault="00A21E3E" w:rsidP="00A21E3E">
      <w:pPr>
        <w:pStyle w:val="a4"/>
        <w:tabs>
          <w:tab w:val="left" w:pos="851"/>
        </w:tabs>
        <w:spacing w:line="276" w:lineRule="auto"/>
        <w:ind w:firstLine="851"/>
        <w:rPr>
          <w:noProof/>
          <w:sz w:val="24"/>
          <w:szCs w:val="24"/>
        </w:rPr>
      </w:pPr>
      <w:r w:rsidRPr="001A545D">
        <w:rPr>
          <w:noProof/>
          <w:sz w:val="24"/>
          <w:szCs w:val="24"/>
        </w:rPr>
        <w:t xml:space="preserve">Разнообразие пернатого мира зависит от сезона. Сезонные перемещения пернатых происходит по экологическим руслам, к которым относятся естественные и искусственные </w:t>
      </w:r>
      <w:r w:rsidRPr="001A545D">
        <w:rPr>
          <w:noProof/>
          <w:sz w:val="24"/>
          <w:szCs w:val="24"/>
        </w:rPr>
        <w:lastRenderedPageBreak/>
        <w:t>водоемы, поймы рек, подгорные зоны. Наиболее разнообразен он во время весенних и осенних перелетов в период миграций (апрель-май и сентябрь-октябрь). Животный мир района богатый и развит в основном вдоль гидросети – реки Сырдарья и двух больших сбросных коллекторов Келинтобинского и Такыркольского.</w:t>
      </w:r>
    </w:p>
    <w:p w:rsidR="00A21E3E" w:rsidRPr="001A545D" w:rsidRDefault="00A21E3E" w:rsidP="00A21E3E">
      <w:pPr>
        <w:pStyle w:val="a4"/>
        <w:tabs>
          <w:tab w:val="left" w:pos="851"/>
        </w:tabs>
        <w:spacing w:line="276" w:lineRule="auto"/>
        <w:ind w:firstLine="851"/>
        <w:rPr>
          <w:noProof/>
          <w:sz w:val="24"/>
          <w:szCs w:val="24"/>
        </w:rPr>
      </w:pPr>
      <w:r w:rsidRPr="001A545D">
        <w:rPr>
          <w:noProof/>
          <w:sz w:val="24"/>
          <w:szCs w:val="24"/>
        </w:rPr>
        <w:t>Фоновыми видами млекопитающих являются грызуны, мелкие хищники - фоновые виды пернатых - жаворонки, каменки.</w:t>
      </w:r>
    </w:p>
    <w:p w:rsidR="00A21E3E" w:rsidRPr="001A545D" w:rsidRDefault="00A21E3E" w:rsidP="00A21E3E">
      <w:pPr>
        <w:pStyle w:val="a4"/>
        <w:tabs>
          <w:tab w:val="left" w:pos="851"/>
        </w:tabs>
        <w:spacing w:line="276" w:lineRule="auto"/>
        <w:ind w:firstLine="851"/>
        <w:rPr>
          <w:noProof/>
          <w:sz w:val="24"/>
          <w:szCs w:val="24"/>
        </w:rPr>
      </w:pPr>
      <w:r w:rsidRPr="001A545D">
        <w:rPr>
          <w:noProof/>
          <w:sz w:val="24"/>
          <w:szCs w:val="24"/>
        </w:rPr>
        <w:t>Наземных позвоночные представлены 26 видами млекопитающих, 48 видами птиц.</w:t>
      </w:r>
    </w:p>
    <w:p w:rsidR="00A21E3E" w:rsidRPr="001A545D" w:rsidRDefault="00A21E3E" w:rsidP="00A21E3E">
      <w:pPr>
        <w:pStyle w:val="a4"/>
        <w:tabs>
          <w:tab w:val="left" w:pos="851"/>
        </w:tabs>
        <w:spacing w:line="276" w:lineRule="auto"/>
        <w:ind w:firstLine="851"/>
        <w:rPr>
          <w:noProof/>
          <w:sz w:val="24"/>
          <w:szCs w:val="24"/>
        </w:rPr>
      </w:pPr>
      <w:r w:rsidRPr="001A545D">
        <w:rPr>
          <w:noProof/>
          <w:sz w:val="24"/>
          <w:szCs w:val="24"/>
        </w:rPr>
        <w:t>Млекопитающие: суслики, полёвки, тушканчики, песчанки, степной хорь, ёж ушастый, рукокрылые - рыжая вечерница, двухцветный кожан, из отряда хищных - корсак, шакал, ласка, степной хорёк. Семейство зайцы представлено видом толай.</w:t>
      </w:r>
    </w:p>
    <w:p w:rsidR="00A21E3E" w:rsidRPr="001A545D" w:rsidRDefault="00A21E3E" w:rsidP="00A21E3E">
      <w:pPr>
        <w:pStyle w:val="a4"/>
        <w:tabs>
          <w:tab w:val="left" w:pos="851"/>
        </w:tabs>
        <w:spacing w:line="276" w:lineRule="auto"/>
        <w:ind w:firstLine="851"/>
        <w:rPr>
          <w:noProof/>
          <w:sz w:val="24"/>
          <w:szCs w:val="24"/>
        </w:rPr>
      </w:pPr>
      <w:r w:rsidRPr="001A545D">
        <w:rPr>
          <w:noProof/>
          <w:sz w:val="24"/>
          <w:szCs w:val="24"/>
        </w:rPr>
        <w:t>В период пролёта встречаются 78 видов пернатых.</w:t>
      </w:r>
    </w:p>
    <w:p w:rsidR="00A21E3E" w:rsidRPr="001A545D" w:rsidRDefault="00A21E3E" w:rsidP="00A21E3E">
      <w:pPr>
        <w:pStyle w:val="a4"/>
        <w:tabs>
          <w:tab w:val="left" w:pos="851"/>
        </w:tabs>
        <w:spacing w:line="276" w:lineRule="auto"/>
        <w:ind w:firstLine="851"/>
        <w:rPr>
          <w:noProof/>
          <w:sz w:val="24"/>
          <w:szCs w:val="24"/>
        </w:rPr>
      </w:pPr>
      <w:r w:rsidRPr="001A545D">
        <w:rPr>
          <w:noProof/>
          <w:sz w:val="24"/>
          <w:szCs w:val="24"/>
        </w:rPr>
        <w:t>На территории, занятой промышленными сооружениями, обитают представители синантропных видов птиц; среди которых преобладают воробьинообразные.</w:t>
      </w:r>
    </w:p>
    <w:p w:rsidR="00A21E3E" w:rsidRPr="001A545D" w:rsidRDefault="00A21E3E" w:rsidP="00A21E3E">
      <w:pPr>
        <w:pStyle w:val="a4"/>
        <w:tabs>
          <w:tab w:val="left" w:pos="851"/>
        </w:tabs>
        <w:spacing w:line="276" w:lineRule="auto"/>
        <w:ind w:firstLine="851"/>
        <w:rPr>
          <w:noProof/>
          <w:sz w:val="24"/>
          <w:szCs w:val="24"/>
        </w:rPr>
      </w:pPr>
      <w:r w:rsidRPr="001A545D">
        <w:rPr>
          <w:noProof/>
          <w:sz w:val="24"/>
          <w:szCs w:val="24"/>
        </w:rPr>
        <w:t>Из земноводных в районе работ отмечаются зелёная жаба и озёрная лягушка.</w:t>
      </w:r>
    </w:p>
    <w:p w:rsidR="00002160" w:rsidRPr="001A545D" w:rsidRDefault="00002160" w:rsidP="00002160">
      <w:pPr>
        <w:pStyle w:val="a4"/>
        <w:tabs>
          <w:tab w:val="left" w:pos="851"/>
        </w:tabs>
        <w:spacing w:line="276" w:lineRule="auto"/>
        <w:ind w:firstLine="851"/>
        <w:rPr>
          <w:noProof/>
          <w:sz w:val="24"/>
          <w:szCs w:val="24"/>
        </w:rPr>
      </w:pPr>
      <w:r w:rsidRPr="001A545D">
        <w:rPr>
          <w:noProof/>
          <w:sz w:val="24"/>
          <w:szCs w:val="24"/>
        </w:rPr>
        <w:t>Редких и исчезающих видов животных в районе месторождений также не выявлено.</w:t>
      </w:r>
    </w:p>
    <w:p w:rsidR="00900A06" w:rsidRPr="001A545D" w:rsidRDefault="00002160" w:rsidP="00002160">
      <w:pPr>
        <w:pStyle w:val="a4"/>
        <w:tabs>
          <w:tab w:val="left" w:pos="851"/>
        </w:tabs>
        <w:spacing w:line="276" w:lineRule="auto"/>
        <w:ind w:firstLine="851"/>
        <w:rPr>
          <w:noProof/>
          <w:sz w:val="24"/>
          <w:szCs w:val="24"/>
        </w:rPr>
      </w:pPr>
      <w:r w:rsidRPr="001A545D">
        <w:rPr>
          <w:noProof/>
          <w:sz w:val="24"/>
          <w:szCs w:val="24"/>
        </w:rPr>
        <w:t>Вблизи проектируемых работ нет культурных памятников, заповедных зон, заказников и других особо охраняемых природных объектов.</w:t>
      </w:r>
    </w:p>
    <w:p w:rsidR="00BD6862" w:rsidRPr="001A545D" w:rsidRDefault="00BD6862" w:rsidP="007A4A97">
      <w:pPr>
        <w:pStyle w:val="a4"/>
        <w:tabs>
          <w:tab w:val="left" w:pos="851"/>
        </w:tabs>
        <w:spacing w:line="276" w:lineRule="auto"/>
        <w:ind w:firstLine="851"/>
        <w:jc w:val="both"/>
        <w:rPr>
          <w:noProof/>
          <w:sz w:val="24"/>
          <w:szCs w:val="24"/>
        </w:rPr>
      </w:pPr>
      <w:r w:rsidRPr="001A545D">
        <w:rPr>
          <w:noProof/>
          <w:sz w:val="24"/>
          <w:szCs w:val="24"/>
        </w:rPr>
        <w:t>Пpи</w:t>
      </w:r>
      <w:r w:rsidRPr="001A545D">
        <w:rPr>
          <w:noProof/>
          <w:spacing w:val="56"/>
          <w:sz w:val="24"/>
          <w:szCs w:val="24"/>
        </w:rPr>
        <w:t xml:space="preserve"> </w:t>
      </w:r>
      <w:r w:rsidRPr="001A545D">
        <w:rPr>
          <w:noProof/>
          <w:sz w:val="24"/>
          <w:szCs w:val="24"/>
        </w:rPr>
        <w:t>peaлизaции</w:t>
      </w:r>
      <w:r w:rsidRPr="001A545D">
        <w:rPr>
          <w:noProof/>
          <w:spacing w:val="56"/>
          <w:sz w:val="24"/>
          <w:szCs w:val="24"/>
        </w:rPr>
        <w:t xml:space="preserve"> </w:t>
      </w:r>
      <w:r w:rsidRPr="001A545D">
        <w:rPr>
          <w:noProof/>
          <w:sz w:val="24"/>
          <w:szCs w:val="24"/>
        </w:rPr>
        <w:t>нaмeчaeмoй</w:t>
      </w:r>
      <w:r w:rsidRPr="001A545D">
        <w:rPr>
          <w:noProof/>
          <w:spacing w:val="56"/>
          <w:sz w:val="24"/>
          <w:szCs w:val="24"/>
        </w:rPr>
        <w:t xml:space="preserve"> </w:t>
      </w:r>
      <w:r w:rsidRPr="001A545D">
        <w:rPr>
          <w:noProof/>
          <w:sz w:val="24"/>
          <w:szCs w:val="24"/>
        </w:rPr>
        <w:t>дeятeльнocти</w:t>
      </w:r>
      <w:r w:rsidRPr="001A545D">
        <w:rPr>
          <w:noProof/>
          <w:spacing w:val="56"/>
          <w:sz w:val="24"/>
          <w:szCs w:val="24"/>
        </w:rPr>
        <w:t xml:space="preserve"> </w:t>
      </w:r>
      <w:r w:rsidRPr="001A545D">
        <w:rPr>
          <w:noProof/>
          <w:sz w:val="24"/>
          <w:szCs w:val="24"/>
        </w:rPr>
        <w:t>иcпoльзoвaниe</w:t>
      </w:r>
      <w:r w:rsidRPr="001A545D">
        <w:rPr>
          <w:noProof/>
          <w:spacing w:val="1"/>
          <w:sz w:val="24"/>
          <w:szCs w:val="24"/>
        </w:rPr>
        <w:t xml:space="preserve"> </w:t>
      </w:r>
      <w:r w:rsidRPr="001A545D">
        <w:rPr>
          <w:noProof/>
          <w:sz w:val="24"/>
          <w:szCs w:val="24"/>
        </w:rPr>
        <w:t>живoтнoгo</w:t>
      </w:r>
      <w:r w:rsidRPr="001A545D">
        <w:rPr>
          <w:noProof/>
          <w:spacing w:val="1"/>
          <w:sz w:val="24"/>
          <w:szCs w:val="24"/>
        </w:rPr>
        <w:t xml:space="preserve"> </w:t>
      </w:r>
      <w:r w:rsidRPr="001A545D">
        <w:rPr>
          <w:noProof/>
          <w:sz w:val="24"/>
          <w:szCs w:val="24"/>
        </w:rPr>
        <w:t>миpa</w:t>
      </w:r>
      <w:r w:rsidRPr="001A545D">
        <w:rPr>
          <w:noProof/>
          <w:spacing w:val="2"/>
          <w:sz w:val="24"/>
          <w:szCs w:val="24"/>
        </w:rPr>
        <w:t xml:space="preserve"> </w:t>
      </w:r>
      <w:r w:rsidRPr="001A545D">
        <w:rPr>
          <w:noProof/>
          <w:sz w:val="24"/>
          <w:szCs w:val="24"/>
        </w:rPr>
        <w:t>нe</w:t>
      </w:r>
      <w:r w:rsidRPr="001A545D">
        <w:rPr>
          <w:noProof/>
          <w:spacing w:val="2"/>
          <w:sz w:val="24"/>
          <w:szCs w:val="24"/>
        </w:rPr>
        <w:t xml:space="preserve"> </w:t>
      </w:r>
      <w:r w:rsidRPr="001A545D">
        <w:rPr>
          <w:noProof/>
          <w:sz w:val="24"/>
          <w:szCs w:val="24"/>
        </w:rPr>
        <w:t>пpeдпoлaгaeтcя.</w:t>
      </w:r>
      <w:r w:rsidRPr="001A545D">
        <w:rPr>
          <w:noProof/>
          <w:spacing w:val="1"/>
          <w:sz w:val="24"/>
          <w:szCs w:val="24"/>
        </w:rPr>
        <w:t xml:space="preserve"> </w:t>
      </w:r>
      <w:r w:rsidRPr="001A545D">
        <w:rPr>
          <w:noProof/>
          <w:sz w:val="24"/>
          <w:szCs w:val="24"/>
        </w:rPr>
        <w:t>Boздeйcтвиe</w:t>
      </w:r>
      <w:r w:rsidRPr="001A545D">
        <w:rPr>
          <w:noProof/>
          <w:spacing w:val="2"/>
          <w:sz w:val="24"/>
          <w:szCs w:val="24"/>
        </w:rPr>
        <w:t xml:space="preserve"> </w:t>
      </w:r>
      <w:r w:rsidRPr="001A545D">
        <w:rPr>
          <w:noProof/>
          <w:sz w:val="24"/>
          <w:szCs w:val="24"/>
        </w:rPr>
        <w:t>нa</w:t>
      </w:r>
      <w:r w:rsidRPr="001A545D">
        <w:rPr>
          <w:noProof/>
          <w:spacing w:val="2"/>
          <w:sz w:val="24"/>
          <w:szCs w:val="24"/>
        </w:rPr>
        <w:t xml:space="preserve"> </w:t>
      </w:r>
      <w:r w:rsidRPr="001A545D">
        <w:rPr>
          <w:noProof/>
          <w:sz w:val="24"/>
          <w:szCs w:val="24"/>
        </w:rPr>
        <w:t>живoтный</w:t>
      </w:r>
      <w:r w:rsidRPr="001A545D">
        <w:rPr>
          <w:noProof/>
          <w:spacing w:val="2"/>
          <w:sz w:val="24"/>
          <w:szCs w:val="24"/>
        </w:rPr>
        <w:t xml:space="preserve"> </w:t>
      </w:r>
      <w:r w:rsidRPr="001A545D">
        <w:rPr>
          <w:noProof/>
          <w:sz w:val="24"/>
          <w:szCs w:val="24"/>
        </w:rPr>
        <w:t>миp</w:t>
      </w:r>
      <w:r w:rsidRPr="001A545D">
        <w:rPr>
          <w:noProof/>
          <w:spacing w:val="1"/>
          <w:sz w:val="24"/>
          <w:szCs w:val="24"/>
        </w:rPr>
        <w:t xml:space="preserve"> </w:t>
      </w:r>
      <w:r w:rsidRPr="001A545D">
        <w:rPr>
          <w:noProof/>
          <w:sz w:val="24"/>
          <w:szCs w:val="24"/>
        </w:rPr>
        <w:t>бyдeт</w:t>
      </w:r>
      <w:r w:rsidRPr="001A545D">
        <w:rPr>
          <w:noProof/>
          <w:spacing w:val="2"/>
          <w:sz w:val="24"/>
          <w:szCs w:val="24"/>
        </w:rPr>
        <w:t xml:space="preserve"> </w:t>
      </w:r>
      <w:r w:rsidRPr="001A545D">
        <w:rPr>
          <w:noProof/>
          <w:sz w:val="24"/>
          <w:szCs w:val="24"/>
        </w:rPr>
        <w:t>минимaльным.</w:t>
      </w:r>
    </w:p>
    <w:p w:rsidR="005106E1" w:rsidRPr="001A545D" w:rsidRDefault="005106E1" w:rsidP="007A4A97">
      <w:pPr>
        <w:tabs>
          <w:tab w:val="left" w:pos="851"/>
        </w:tabs>
        <w:spacing w:after="0" w:line="276" w:lineRule="auto"/>
        <w:ind w:firstLine="851"/>
        <w:rPr>
          <w:rFonts w:ascii="Times New Roman" w:eastAsia="Times New Roman" w:hAnsi="Times New Roman"/>
          <w:b/>
          <w:noProof/>
          <w:sz w:val="24"/>
          <w:szCs w:val="24"/>
          <w:lang w:eastAsia="ru-RU"/>
        </w:rPr>
      </w:pPr>
    </w:p>
    <w:p w:rsidR="00104CA4" w:rsidRPr="001A545D" w:rsidRDefault="005106E1" w:rsidP="007A4A97">
      <w:pPr>
        <w:pStyle w:val="pj"/>
        <w:tabs>
          <w:tab w:val="left" w:pos="851"/>
        </w:tabs>
        <w:spacing w:line="276" w:lineRule="auto"/>
        <w:ind w:firstLine="851"/>
        <w:rPr>
          <w:color w:val="auto"/>
        </w:rPr>
      </w:pPr>
      <w:r w:rsidRPr="001A545D">
        <w:rPr>
          <w:b/>
          <w:noProof/>
          <w:color w:val="auto"/>
        </w:rPr>
        <w:t>Виды объектов животного мира, их частей, дериватов, полезных свойств и продуктов жизнедеятельности животных с указанием иных источников приобретения объектов животного мира, их частей, дериватов и продуктов жизнедеятельности животных*:</w:t>
      </w:r>
      <w:r w:rsidR="008012F1" w:rsidRPr="001A545D">
        <w:rPr>
          <w:color w:val="auto"/>
        </w:rPr>
        <w:t xml:space="preserve"> </w:t>
      </w:r>
    </w:p>
    <w:p w:rsidR="008012F1" w:rsidRPr="001A545D" w:rsidRDefault="008012F1" w:rsidP="007A4A97">
      <w:pPr>
        <w:pStyle w:val="pj"/>
        <w:tabs>
          <w:tab w:val="left" w:pos="851"/>
        </w:tabs>
        <w:spacing w:line="276" w:lineRule="auto"/>
        <w:ind w:firstLine="851"/>
        <w:rPr>
          <w:b/>
          <w:noProof/>
          <w:color w:val="auto"/>
        </w:rPr>
      </w:pPr>
      <w:r w:rsidRPr="001A545D">
        <w:rPr>
          <w:color w:val="auto"/>
        </w:rPr>
        <w:t>Использование объектов животного мира не планируется.</w:t>
      </w:r>
    </w:p>
    <w:p w:rsidR="005106E1" w:rsidRPr="001A545D" w:rsidRDefault="00AC45F9" w:rsidP="007A4A97">
      <w:pPr>
        <w:tabs>
          <w:tab w:val="left" w:pos="851"/>
        </w:tabs>
        <w:spacing w:after="0" w:line="276" w:lineRule="auto"/>
        <w:ind w:firstLine="851"/>
        <w:jc w:val="both"/>
        <w:rPr>
          <w:rFonts w:ascii="Times New Roman" w:eastAsia="Times New Roman" w:hAnsi="Times New Roman"/>
          <w:b/>
          <w:noProof/>
          <w:sz w:val="24"/>
          <w:szCs w:val="24"/>
          <w:lang w:eastAsia="ru-RU"/>
        </w:rPr>
      </w:pPr>
      <w:r w:rsidRPr="001A545D">
        <w:rPr>
          <w:rFonts w:ascii="Times New Roman" w:eastAsia="Times New Roman" w:hAnsi="Times New Roman"/>
          <w:b/>
          <w:noProof/>
          <w:sz w:val="24"/>
          <w:szCs w:val="24"/>
          <w:lang w:eastAsia="ru-RU"/>
        </w:rPr>
        <w:t xml:space="preserve"> </w:t>
      </w:r>
      <w:r w:rsidR="005106E1" w:rsidRPr="001A545D">
        <w:rPr>
          <w:rFonts w:ascii="Times New Roman" w:eastAsia="Times New Roman" w:hAnsi="Times New Roman"/>
          <w:b/>
          <w:noProof/>
          <w:sz w:val="24"/>
          <w:szCs w:val="24"/>
          <w:lang w:eastAsia="ru-RU"/>
        </w:rPr>
        <w:t>Виды объектов животного мира, их частей, дериватов, полезных свойств и продуктов жизнедеятельности животных с указанием операций, для которых планируется использование объектов животного мира*:</w:t>
      </w:r>
    </w:p>
    <w:p w:rsidR="008012F1" w:rsidRPr="001A545D" w:rsidRDefault="008012F1" w:rsidP="007A4A97">
      <w:pPr>
        <w:pStyle w:val="pj"/>
        <w:tabs>
          <w:tab w:val="left" w:pos="851"/>
        </w:tabs>
        <w:spacing w:line="276" w:lineRule="auto"/>
        <w:ind w:firstLine="851"/>
        <w:rPr>
          <w:color w:val="auto"/>
        </w:rPr>
      </w:pPr>
      <w:r w:rsidRPr="001A545D">
        <w:rPr>
          <w:color w:val="auto"/>
        </w:rPr>
        <w:t>Использование животного мира, их частей, дериватов, полезных свойств и продуктов жизнедеятельности животных не планируется.</w:t>
      </w:r>
    </w:p>
    <w:p w:rsidR="00824186" w:rsidRPr="001A545D" w:rsidRDefault="00824186" w:rsidP="007A4A97">
      <w:pPr>
        <w:pStyle w:val="pj"/>
        <w:tabs>
          <w:tab w:val="left" w:pos="851"/>
        </w:tabs>
        <w:spacing w:line="276" w:lineRule="auto"/>
        <w:ind w:firstLine="851"/>
        <w:rPr>
          <w:color w:val="auto"/>
        </w:rPr>
      </w:pPr>
    </w:p>
    <w:p w:rsidR="0027315D" w:rsidRPr="001A545D" w:rsidRDefault="00E73039" w:rsidP="007A4A97">
      <w:pPr>
        <w:widowControl w:val="0"/>
        <w:tabs>
          <w:tab w:val="left" w:pos="567"/>
          <w:tab w:val="left" w:pos="851"/>
        </w:tabs>
        <w:autoSpaceDE w:val="0"/>
        <w:autoSpaceDN w:val="0"/>
        <w:spacing w:after="0" w:line="276" w:lineRule="auto"/>
        <w:ind w:firstLine="851"/>
        <w:jc w:val="both"/>
        <w:rPr>
          <w:rFonts w:ascii="Times New Roman" w:hAnsi="Times New Roman"/>
          <w:noProof/>
          <w:sz w:val="24"/>
          <w:szCs w:val="24"/>
        </w:rPr>
      </w:pPr>
      <w:bookmarkStart w:id="3" w:name="_Hlk145942742"/>
      <w:r w:rsidRPr="001A545D">
        <w:rPr>
          <w:rFonts w:ascii="Times New Roman" w:eastAsia="Times New Roman" w:hAnsi="Times New Roman"/>
          <w:b/>
          <w:noProof/>
          <w:sz w:val="24"/>
          <w:szCs w:val="24"/>
          <w:lang w:eastAsia="ru-RU"/>
        </w:rPr>
        <w:t>6)</w:t>
      </w:r>
      <w:r w:rsidR="00AC45F9" w:rsidRPr="001A545D">
        <w:rPr>
          <w:rFonts w:ascii="Times New Roman" w:eastAsia="Times New Roman" w:hAnsi="Times New Roman"/>
          <w:b/>
          <w:noProof/>
          <w:sz w:val="24"/>
          <w:szCs w:val="24"/>
          <w:lang w:eastAsia="ru-RU"/>
        </w:rPr>
        <w:t xml:space="preserve"> </w:t>
      </w:r>
      <w:r w:rsidR="00476B8B" w:rsidRPr="001A545D">
        <w:rPr>
          <w:rFonts w:ascii="Times New Roman" w:eastAsia="Times New Roman" w:hAnsi="Times New Roman"/>
          <w:b/>
          <w:noProof/>
          <w:sz w:val="24"/>
          <w:szCs w:val="24"/>
          <w:lang w:eastAsia="ru-RU"/>
        </w:rPr>
        <w:t>Иные ресурсы, необходимые для осуществления намечаемой деятельности (материалов, сырья, изделий, электрической и тепловой энергии) с указанием источника приобретения, объемов и сроков использования*:</w:t>
      </w:r>
      <w:r w:rsidR="0027315D" w:rsidRPr="001A545D">
        <w:rPr>
          <w:rFonts w:ascii="Times New Roman" w:hAnsi="Times New Roman"/>
          <w:noProof/>
          <w:sz w:val="24"/>
          <w:szCs w:val="24"/>
        </w:rPr>
        <w:t xml:space="preserve"> </w:t>
      </w:r>
    </w:p>
    <w:bookmarkEnd w:id="3"/>
    <w:p w:rsidR="00A93892" w:rsidRPr="001A545D" w:rsidRDefault="00A93892" w:rsidP="00A93892">
      <w:pPr>
        <w:widowControl w:val="0"/>
        <w:tabs>
          <w:tab w:val="left" w:pos="851"/>
          <w:tab w:val="left" w:pos="1233"/>
        </w:tabs>
        <w:autoSpaceDE w:val="0"/>
        <w:autoSpaceDN w:val="0"/>
        <w:spacing w:after="0" w:line="276" w:lineRule="auto"/>
        <w:ind w:firstLine="851"/>
        <w:jc w:val="both"/>
        <w:rPr>
          <w:rFonts w:ascii="Times New Roman" w:hAnsi="Times New Roman"/>
          <w:sz w:val="24"/>
          <w:szCs w:val="24"/>
        </w:rPr>
      </w:pPr>
      <w:r w:rsidRPr="001A545D">
        <w:rPr>
          <w:rFonts w:ascii="Times New Roman" w:hAnsi="Times New Roman"/>
          <w:sz w:val="24"/>
          <w:szCs w:val="24"/>
        </w:rPr>
        <w:t>Для осуществления намечаемой деятельности используются материальные, энергетические и топливные ресурсы.</w:t>
      </w:r>
    </w:p>
    <w:p w:rsidR="00A93892" w:rsidRPr="001A545D" w:rsidRDefault="00A93892" w:rsidP="00A93892">
      <w:pPr>
        <w:widowControl w:val="0"/>
        <w:tabs>
          <w:tab w:val="left" w:pos="851"/>
          <w:tab w:val="left" w:pos="1233"/>
        </w:tabs>
        <w:autoSpaceDE w:val="0"/>
        <w:autoSpaceDN w:val="0"/>
        <w:spacing w:after="0" w:line="276" w:lineRule="auto"/>
        <w:ind w:firstLine="851"/>
        <w:jc w:val="both"/>
        <w:rPr>
          <w:rFonts w:ascii="Times New Roman" w:hAnsi="Times New Roman"/>
          <w:sz w:val="24"/>
          <w:szCs w:val="24"/>
        </w:rPr>
      </w:pPr>
      <w:r w:rsidRPr="001A545D">
        <w:rPr>
          <w:rFonts w:ascii="Times New Roman" w:hAnsi="Times New Roman"/>
          <w:sz w:val="24"/>
          <w:szCs w:val="24"/>
        </w:rPr>
        <w:t>Электроснабжение объектов предусматривается по существующим и проектируемым сетям электроснабжения с подключением к местным электрическим сетям. В рамках отдельных проектов строительства предполагается прокладка воздушных линий электропередачи напряжением 10 кВ до комплектных трансформаторных подстанций 10/0,4 кВ, а также кабельных линий напряжением 0,4 кВ к распределительным щитам технологических объектов. Источник электроснабжения — внешние сети энергоснабжающих организаций.</w:t>
      </w:r>
    </w:p>
    <w:p w:rsidR="00A93892" w:rsidRPr="001A545D" w:rsidRDefault="00A93892" w:rsidP="00A93892">
      <w:pPr>
        <w:widowControl w:val="0"/>
        <w:tabs>
          <w:tab w:val="left" w:pos="851"/>
          <w:tab w:val="left" w:pos="1233"/>
        </w:tabs>
        <w:autoSpaceDE w:val="0"/>
        <w:autoSpaceDN w:val="0"/>
        <w:spacing w:after="0" w:line="276" w:lineRule="auto"/>
        <w:ind w:firstLine="851"/>
        <w:jc w:val="both"/>
        <w:rPr>
          <w:rFonts w:ascii="Times New Roman" w:hAnsi="Times New Roman"/>
          <w:sz w:val="24"/>
          <w:szCs w:val="24"/>
        </w:rPr>
      </w:pPr>
      <w:r w:rsidRPr="001A545D">
        <w:rPr>
          <w:rFonts w:ascii="Times New Roman" w:hAnsi="Times New Roman"/>
          <w:sz w:val="24"/>
          <w:szCs w:val="24"/>
        </w:rPr>
        <w:t>Теплоснабжение для проектируемых объектов не требуется.</w:t>
      </w:r>
    </w:p>
    <w:p w:rsidR="00A93892" w:rsidRPr="001A545D" w:rsidRDefault="00A93892" w:rsidP="00A93892">
      <w:pPr>
        <w:widowControl w:val="0"/>
        <w:tabs>
          <w:tab w:val="left" w:pos="851"/>
          <w:tab w:val="left" w:pos="1233"/>
        </w:tabs>
        <w:autoSpaceDE w:val="0"/>
        <w:autoSpaceDN w:val="0"/>
        <w:spacing w:after="0" w:line="276" w:lineRule="auto"/>
        <w:ind w:firstLine="851"/>
        <w:jc w:val="both"/>
        <w:rPr>
          <w:rFonts w:ascii="Times New Roman" w:hAnsi="Times New Roman"/>
          <w:sz w:val="24"/>
          <w:szCs w:val="24"/>
        </w:rPr>
      </w:pPr>
      <w:r w:rsidRPr="001A545D">
        <w:rPr>
          <w:rFonts w:ascii="Times New Roman" w:hAnsi="Times New Roman"/>
          <w:sz w:val="24"/>
          <w:szCs w:val="24"/>
        </w:rPr>
        <w:t>Водоснабжение проектируемого геотехнологического полигона не предусматривается; бытовое обслуживание персонала осуществляется за пределами участка намечаемой деятельности. Технологические растворы при добыче урана методом ПСВ используются в замкнутом цикле.</w:t>
      </w:r>
    </w:p>
    <w:p w:rsidR="00A93892" w:rsidRPr="001A545D" w:rsidRDefault="00A93892" w:rsidP="00A93892">
      <w:pPr>
        <w:widowControl w:val="0"/>
        <w:tabs>
          <w:tab w:val="left" w:pos="851"/>
          <w:tab w:val="left" w:pos="1233"/>
        </w:tabs>
        <w:autoSpaceDE w:val="0"/>
        <w:autoSpaceDN w:val="0"/>
        <w:spacing w:after="0" w:line="276" w:lineRule="auto"/>
        <w:ind w:firstLine="851"/>
        <w:jc w:val="both"/>
        <w:rPr>
          <w:rFonts w:ascii="Times New Roman" w:hAnsi="Times New Roman"/>
          <w:sz w:val="24"/>
          <w:szCs w:val="24"/>
        </w:rPr>
      </w:pPr>
      <w:r w:rsidRPr="001A545D">
        <w:rPr>
          <w:rFonts w:ascii="Times New Roman" w:hAnsi="Times New Roman"/>
          <w:sz w:val="24"/>
          <w:szCs w:val="24"/>
        </w:rPr>
        <w:t xml:space="preserve">Буровые и цементные растворы готовятся за пределами участка работ (на </w:t>
      </w:r>
      <w:r w:rsidRPr="001A545D">
        <w:rPr>
          <w:rFonts w:ascii="Times New Roman" w:hAnsi="Times New Roman"/>
          <w:sz w:val="24"/>
          <w:szCs w:val="24"/>
        </w:rPr>
        <w:lastRenderedPageBreak/>
        <w:t>производственной базе подрядных организаций) и доставляются на объект в готовом виде.</w:t>
      </w:r>
    </w:p>
    <w:p w:rsidR="00A93892" w:rsidRPr="001A545D" w:rsidRDefault="00A93892" w:rsidP="00A93892">
      <w:pPr>
        <w:widowControl w:val="0"/>
        <w:tabs>
          <w:tab w:val="left" w:pos="851"/>
          <w:tab w:val="left" w:pos="1233"/>
        </w:tabs>
        <w:autoSpaceDE w:val="0"/>
        <w:autoSpaceDN w:val="0"/>
        <w:spacing w:after="0" w:line="276" w:lineRule="auto"/>
        <w:ind w:firstLine="851"/>
        <w:jc w:val="both"/>
        <w:rPr>
          <w:rFonts w:ascii="Times New Roman" w:hAnsi="Times New Roman"/>
          <w:sz w:val="24"/>
          <w:szCs w:val="24"/>
        </w:rPr>
      </w:pPr>
      <w:r w:rsidRPr="001A545D">
        <w:rPr>
          <w:rFonts w:ascii="Times New Roman" w:hAnsi="Times New Roman"/>
          <w:sz w:val="24"/>
          <w:szCs w:val="24"/>
        </w:rPr>
        <w:t>Ориентировочная потребность в отдельных видах ресурсов составляет:</w:t>
      </w:r>
    </w:p>
    <w:p w:rsidR="00A93892" w:rsidRPr="001A545D" w:rsidRDefault="00A93892" w:rsidP="00A93892">
      <w:pPr>
        <w:widowControl w:val="0"/>
        <w:tabs>
          <w:tab w:val="left" w:pos="851"/>
          <w:tab w:val="left" w:pos="1233"/>
        </w:tabs>
        <w:autoSpaceDE w:val="0"/>
        <w:autoSpaceDN w:val="0"/>
        <w:spacing w:after="0" w:line="276" w:lineRule="auto"/>
        <w:ind w:firstLine="851"/>
        <w:jc w:val="both"/>
        <w:rPr>
          <w:rFonts w:ascii="Times New Roman" w:hAnsi="Times New Roman"/>
          <w:sz w:val="24"/>
          <w:szCs w:val="24"/>
        </w:rPr>
      </w:pPr>
      <w:r w:rsidRPr="001A545D">
        <w:rPr>
          <w:rFonts w:ascii="Times New Roman" w:hAnsi="Times New Roman"/>
          <w:sz w:val="24"/>
          <w:szCs w:val="24"/>
        </w:rPr>
        <w:t>грунт — до 132 860 т/год (для обустройства площадок и дорог);</w:t>
      </w:r>
    </w:p>
    <w:p w:rsidR="00A93892" w:rsidRPr="001A545D" w:rsidRDefault="00A93892" w:rsidP="00A93892">
      <w:pPr>
        <w:widowControl w:val="0"/>
        <w:tabs>
          <w:tab w:val="left" w:pos="851"/>
          <w:tab w:val="left" w:pos="1233"/>
        </w:tabs>
        <w:autoSpaceDE w:val="0"/>
        <w:autoSpaceDN w:val="0"/>
        <w:spacing w:after="0" w:line="276" w:lineRule="auto"/>
        <w:ind w:firstLine="851"/>
        <w:jc w:val="both"/>
        <w:rPr>
          <w:rFonts w:ascii="Times New Roman" w:hAnsi="Times New Roman"/>
          <w:sz w:val="24"/>
          <w:szCs w:val="24"/>
        </w:rPr>
      </w:pPr>
      <w:r w:rsidRPr="001A545D">
        <w:rPr>
          <w:rFonts w:ascii="Times New Roman" w:hAnsi="Times New Roman"/>
          <w:sz w:val="24"/>
          <w:szCs w:val="24"/>
        </w:rPr>
        <w:t>дизельное топливо — до 1 000 м³/год;</w:t>
      </w:r>
    </w:p>
    <w:p w:rsidR="00A93892" w:rsidRPr="001A545D" w:rsidRDefault="00A93892" w:rsidP="00A93892">
      <w:pPr>
        <w:widowControl w:val="0"/>
        <w:tabs>
          <w:tab w:val="left" w:pos="851"/>
          <w:tab w:val="left" w:pos="1233"/>
        </w:tabs>
        <w:autoSpaceDE w:val="0"/>
        <w:autoSpaceDN w:val="0"/>
        <w:spacing w:after="0" w:line="276" w:lineRule="auto"/>
        <w:ind w:firstLine="851"/>
        <w:jc w:val="both"/>
        <w:rPr>
          <w:rFonts w:ascii="Times New Roman" w:hAnsi="Times New Roman"/>
          <w:sz w:val="24"/>
          <w:szCs w:val="24"/>
        </w:rPr>
      </w:pPr>
    </w:p>
    <w:p w:rsidR="009F1A6C" w:rsidRPr="001A545D" w:rsidRDefault="00A93892" w:rsidP="00A93892">
      <w:pPr>
        <w:widowControl w:val="0"/>
        <w:tabs>
          <w:tab w:val="left" w:pos="851"/>
          <w:tab w:val="left" w:pos="1233"/>
        </w:tabs>
        <w:autoSpaceDE w:val="0"/>
        <w:autoSpaceDN w:val="0"/>
        <w:spacing w:after="0" w:line="276" w:lineRule="auto"/>
        <w:ind w:firstLine="851"/>
        <w:jc w:val="both"/>
        <w:rPr>
          <w:rFonts w:ascii="Times New Roman" w:hAnsi="Times New Roman"/>
          <w:sz w:val="24"/>
          <w:szCs w:val="24"/>
        </w:rPr>
      </w:pPr>
      <w:r w:rsidRPr="001A545D">
        <w:rPr>
          <w:rFonts w:ascii="Times New Roman" w:hAnsi="Times New Roman"/>
          <w:sz w:val="24"/>
          <w:szCs w:val="24"/>
        </w:rPr>
        <w:t>Все виды ресурсов приобретаются у специализированных и лицензированных поставщиков в сроки, соответствующие этапам реализации намечаемой деятельности</w:t>
      </w:r>
      <w:r w:rsidR="009F1A6C" w:rsidRPr="001A545D">
        <w:rPr>
          <w:rFonts w:ascii="Times New Roman" w:hAnsi="Times New Roman"/>
          <w:sz w:val="24"/>
          <w:szCs w:val="24"/>
        </w:rPr>
        <w:t>.</w:t>
      </w:r>
    </w:p>
    <w:p w:rsidR="00295EFD" w:rsidRPr="001A545D" w:rsidRDefault="00295EFD" w:rsidP="007A4A97">
      <w:pPr>
        <w:pStyle w:val="pj"/>
        <w:tabs>
          <w:tab w:val="left" w:pos="851"/>
        </w:tabs>
        <w:spacing w:line="276" w:lineRule="auto"/>
        <w:ind w:firstLine="851"/>
        <w:rPr>
          <w:rStyle w:val="s0"/>
          <w:rFonts w:eastAsia="Calibri"/>
          <w:noProof/>
          <w:color w:val="auto"/>
          <w:lang w:val="kk-KZ" w:eastAsia="en-US"/>
        </w:rPr>
      </w:pPr>
    </w:p>
    <w:p w:rsidR="00A707C0" w:rsidRPr="001A545D" w:rsidRDefault="003400C7" w:rsidP="007A4A97">
      <w:pPr>
        <w:tabs>
          <w:tab w:val="left" w:pos="851"/>
        </w:tabs>
        <w:spacing w:after="0" w:line="276" w:lineRule="auto"/>
        <w:ind w:firstLine="851"/>
        <w:jc w:val="both"/>
        <w:rPr>
          <w:rFonts w:ascii="Times New Roman" w:eastAsia="Times New Roman" w:hAnsi="Times New Roman"/>
          <w:b/>
          <w:noProof/>
          <w:sz w:val="24"/>
          <w:szCs w:val="24"/>
          <w:lang w:eastAsia="ru-RU"/>
        </w:rPr>
      </w:pPr>
      <w:r w:rsidRPr="001A545D">
        <w:rPr>
          <w:rFonts w:ascii="Times New Roman" w:eastAsia="Times New Roman" w:hAnsi="Times New Roman"/>
          <w:b/>
          <w:noProof/>
          <w:sz w:val="24"/>
          <w:szCs w:val="24"/>
          <w:lang w:eastAsia="ru-RU"/>
        </w:rPr>
        <w:t>7</w:t>
      </w:r>
      <w:r w:rsidR="001369A4" w:rsidRPr="001A545D">
        <w:rPr>
          <w:rFonts w:ascii="Times New Roman" w:eastAsia="Times New Roman" w:hAnsi="Times New Roman"/>
          <w:b/>
          <w:noProof/>
          <w:sz w:val="24"/>
          <w:szCs w:val="24"/>
          <w:lang w:eastAsia="ru-RU"/>
        </w:rPr>
        <w:t xml:space="preserve">). </w:t>
      </w:r>
      <w:r w:rsidR="00476B8B" w:rsidRPr="001A545D">
        <w:rPr>
          <w:rFonts w:ascii="Times New Roman" w:eastAsia="Times New Roman" w:hAnsi="Times New Roman"/>
          <w:b/>
          <w:noProof/>
          <w:sz w:val="24"/>
          <w:szCs w:val="24"/>
          <w:lang w:eastAsia="ru-RU"/>
        </w:rPr>
        <w:t>Риски истощения используемых природных ресурсов, обусловленные их дефицитностью, уникальностью и (или) невозобновляемостью*:</w:t>
      </w:r>
    </w:p>
    <w:p w:rsidR="00476B8B" w:rsidRPr="001A545D" w:rsidRDefault="003400C7" w:rsidP="007A4A97">
      <w:pPr>
        <w:tabs>
          <w:tab w:val="left" w:pos="851"/>
        </w:tabs>
        <w:spacing w:after="0" w:line="276" w:lineRule="auto"/>
        <w:ind w:firstLine="851"/>
        <w:jc w:val="both"/>
        <w:rPr>
          <w:rFonts w:ascii="Times New Roman" w:eastAsia="Times New Roman" w:hAnsi="Times New Roman"/>
          <w:b/>
          <w:noProof/>
          <w:sz w:val="24"/>
          <w:szCs w:val="24"/>
          <w:lang w:eastAsia="ru-RU"/>
        </w:rPr>
      </w:pPr>
      <w:r w:rsidRPr="001A545D">
        <w:rPr>
          <w:rFonts w:ascii="Times New Roman" w:eastAsia="Times New Roman" w:hAnsi="Times New Roman"/>
          <w:noProof/>
          <w:sz w:val="24"/>
          <w:szCs w:val="24"/>
          <w:lang w:eastAsia="ru-RU"/>
        </w:rPr>
        <w:t>Отсутствуют</w:t>
      </w:r>
    </w:p>
    <w:p w:rsidR="0045399F" w:rsidRPr="001A545D" w:rsidRDefault="0045399F" w:rsidP="007A4A97">
      <w:pPr>
        <w:pStyle w:val="a8"/>
        <w:widowControl w:val="0"/>
        <w:tabs>
          <w:tab w:val="left" w:pos="851"/>
          <w:tab w:val="left" w:pos="1233"/>
        </w:tabs>
        <w:autoSpaceDE w:val="0"/>
        <w:autoSpaceDN w:val="0"/>
        <w:spacing w:before="0" w:line="276" w:lineRule="auto"/>
        <w:ind w:left="0" w:firstLine="851"/>
        <w:rPr>
          <w:rFonts w:ascii="Times New Roman" w:eastAsia="Times New Roman" w:hAnsi="Times New Roman"/>
          <w:sz w:val="24"/>
          <w:szCs w:val="24"/>
          <w:lang w:eastAsia="ru-RU"/>
        </w:rPr>
      </w:pPr>
    </w:p>
    <w:p w:rsidR="00EB5A74" w:rsidRPr="001A545D" w:rsidRDefault="00770234" w:rsidP="007A4A97">
      <w:pPr>
        <w:pStyle w:val="a8"/>
        <w:widowControl w:val="0"/>
        <w:tabs>
          <w:tab w:val="left" w:pos="851"/>
          <w:tab w:val="left" w:pos="1233"/>
        </w:tabs>
        <w:autoSpaceDE w:val="0"/>
        <w:autoSpaceDN w:val="0"/>
        <w:spacing w:before="0" w:line="276" w:lineRule="auto"/>
        <w:ind w:left="0" w:firstLine="851"/>
        <w:rPr>
          <w:rFonts w:ascii="Times New Roman" w:hAnsi="Times New Roman"/>
          <w:noProof/>
          <w:sz w:val="24"/>
          <w:szCs w:val="24"/>
        </w:rPr>
      </w:pPr>
      <w:r w:rsidRPr="001A545D">
        <w:rPr>
          <w:rFonts w:ascii="Times New Roman" w:eastAsia="Times New Roman" w:hAnsi="Times New Roman"/>
          <w:b/>
          <w:noProof/>
          <w:sz w:val="24"/>
          <w:szCs w:val="24"/>
          <w:lang w:eastAsia="ru-RU"/>
        </w:rPr>
        <w:t>9.</w:t>
      </w:r>
      <w:r w:rsidR="00FB4441" w:rsidRPr="001A545D">
        <w:rPr>
          <w:rFonts w:ascii="Times New Roman" w:eastAsia="Times New Roman" w:hAnsi="Times New Roman"/>
          <w:b/>
          <w:noProof/>
          <w:sz w:val="24"/>
          <w:szCs w:val="24"/>
          <w:lang w:eastAsia="ru-RU"/>
        </w:rPr>
        <w:t xml:space="preserve"> </w:t>
      </w:r>
      <w:r w:rsidR="00476B8B" w:rsidRPr="001A545D">
        <w:rPr>
          <w:rFonts w:ascii="Times New Roman" w:eastAsia="Times New Roman" w:hAnsi="Times New Roman"/>
          <w:b/>
          <w:noProof/>
          <w:sz w:val="24"/>
          <w:szCs w:val="24"/>
          <w:lang w:eastAsia="ru-RU"/>
        </w:rPr>
        <w:t>Описание ожидаемых выбросов загрязняющих веществ в атмосферу: наименования загрязняющих веществ, их классы опасности, предполагаемые объемы выбросов,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 утвержденными уполномоченным органом (далее – правила ведения регистра выбросов и переноса загрязнителей)*:</w:t>
      </w:r>
      <w:r w:rsidR="007D0CD7" w:rsidRPr="001A545D">
        <w:rPr>
          <w:rFonts w:ascii="Times New Roman" w:hAnsi="Times New Roman"/>
          <w:noProof/>
          <w:sz w:val="24"/>
          <w:szCs w:val="24"/>
        </w:rPr>
        <w:t xml:space="preserve"> </w:t>
      </w:r>
    </w:p>
    <w:p w:rsidR="00772BFB" w:rsidRPr="001A545D" w:rsidRDefault="00772BFB" w:rsidP="00772BFB">
      <w:pPr>
        <w:spacing w:after="0" w:line="276" w:lineRule="auto"/>
        <w:ind w:firstLine="851"/>
        <w:jc w:val="both"/>
        <w:rPr>
          <w:rFonts w:ascii="Times New Roman" w:hAnsi="Times New Roman"/>
          <w:noProof/>
          <w:sz w:val="24"/>
          <w:szCs w:val="24"/>
        </w:rPr>
      </w:pPr>
      <w:bookmarkStart w:id="4" w:name="_Hlk126240127"/>
      <w:r w:rsidRPr="001A545D">
        <w:rPr>
          <w:rFonts w:ascii="Times New Roman" w:hAnsi="Times New Roman"/>
          <w:noProof/>
          <w:sz w:val="24"/>
          <w:szCs w:val="24"/>
        </w:rPr>
        <w:t>В период горно-подготовительных работ основное воздействие на атмосферный воздух будет происходить в процессе работ сопровождающих сооружение скважин.</w:t>
      </w:r>
    </w:p>
    <w:p w:rsidR="00772BFB" w:rsidRPr="001A545D" w:rsidRDefault="00772BFB" w:rsidP="00772BFB">
      <w:pPr>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Буровые станки работают от линий электропередач и не являются источниками выбросов загрязняющих веществ в атмосферу.</w:t>
      </w:r>
    </w:p>
    <w:p w:rsidR="00772BFB" w:rsidRPr="001A545D" w:rsidRDefault="00772BFB" w:rsidP="00772BFB">
      <w:pPr>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Источниками выбросов загрязняющих веществ в атмосферу будут являться:</w:t>
      </w:r>
    </w:p>
    <w:p w:rsidR="00772BFB" w:rsidRPr="001A545D" w:rsidRDefault="00772BFB" w:rsidP="00772BFB">
      <w:pPr>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 перемещение грунта бульдозером и эксковатора;</w:t>
      </w:r>
    </w:p>
    <w:p w:rsidR="00772BFB" w:rsidRPr="001A545D" w:rsidRDefault="00772BFB" w:rsidP="00772BFB">
      <w:pPr>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 заправка техники топливом с помощью топливозаправщика</w:t>
      </w:r>
    </w:p>
    <w:p w:rsidR="00772BFB" w:rsidRPr="001A545D" w:rsidRDefault="00772BFB" w:rsidP="00772BFB">
      <w:pPr>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 рзервная ДЭС..</w:t>
      </w:r>
    </w:p>
    <w:p w:rsidR="00772BFB" w:rsidRPr="001A545D" w:rsidRDefault="00772BFB" w:rsidP="00772BFB">
      <w:pPr>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 xml:space="preserve">Всего в период горно-подготовительных работ предусмотрено </w:t>
      </w:r>
      <w:r w:rsidR="003C54E2" w:rsidRPr="001A545D">
        <w:rPr>
          <w:rFonts w:ascii="Times New Roman" w:hAnsi="Times New Roman"/>
          <w:noProof/>
          <w:sz w:val="24"/>
          <w:szCs w:val="24"/>
        </w:rPr>
        <w:t>12</w:t>
      </w:r>
      <w:r w:rsidRPr="001A545D">
        <w:rPr>
          <w:rFonts w:ascii="Times New Roman" w:hAnsi="Times New Roman"/>
          <w:noProof/>
          <w:sz w:val="24"/>
          <w:szCs w:val="24"/>
        </w:rPr>
        <w:t xml:space="preserve"> источников выбросов, в том числе </w:t>
      </w:r>
      <w:r w:rsidR="003C54E2" w:rsidRPr="001A545D">
        <w:rPr>
          <w:rFonts w:ascii="Times New Roman" w:hAnsi="Times New Roman"/>
          <w:noProof/>
          <w:sz w:val="24"/>
          <w:szCs w:val="24"/>
        </w:rPr>
        <w:t>5</w:t>
      </w:r>
      <w:r w:rsidRPr="001A545D">
        <w:rPr>
          <w:rFonts w:ascii="Times New Roman" w:hAnsi="Times New Roman"/>
          <w:noProof/>
          <w:sz w:val="24"/>
          <w:szCs w:val="24"/>
        </w:rPr>
        <w:t xml:space="preserve"> организованных, </w:t>
      </w:r>
      <w:r w:rsidR="003C54E2" w:rsidRPr="001A545D">
        <w:rPr>
          <w:rFonts w:ascii="Times New Roman" w:hAnsi="Times New Roman"/>
          <w:noProof/>
          <w:sz w:val="24"/>
          <w:szCs w:val="24"/>
        </w:rPr>
        <w:t>7</w:t>
      </w:r>
      <w:r w:rsidRPr="001A545D">
        <w:rPr>
          <w:rFonts w:ascii="Times New Roman" w:hAnsi="Times New Roman"/>
          <w:noProof/>
          <w:sz w:val="24"/>
          <w:szCs w:val="24"/>
        </w:rPr>
        <w:t>– неорганизованных.</w:t>
      </w:r>
    </w:p>
    <w:p w:rsidR="00772BFB" w:rsidRPr="001A545D" w:rsidRDefault="00772BFB" w:rsidP="00772BFB">
      <w:pPr>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Предполагаемый объем выбросов в 202</w:t>
      </w:r>
      <w:r w:rsidR="00EC0017" w:rsidRPr="001A545D">
        <w:rPr>
          <w:rFonts w:ascii="Times New Roman" w:hAnsi="Times New Roman"/>
          <w:noProof/>
          <w:sz w:val="24"/>
          <w:szCs w:val="24"/>
        </w:rPr>
        <w:t>6</w:t>
      </w:r>
      <w:r w:rsidRPr="001A545D">
        <w:rPr>
          <w:rFonts w:ascii="Times New Roman" w:hAnsi="Times New Roman"/>
          <w:noProof/>
          <w:sz w:val="24"/>
          <w:szCs w:val="24"/>
        </w:rPr>
        <w:t>-203</w:t>
      </w:r>
      <w:r w:rsidR="00EC0017" w:rsidRPr="001A545D">
        <w:rPr>
          <w:rFonts w:ascii="Times New Roman" w:hAnsi="Times New Roman"/>
          <w:noProof/>
          <w:sz w:val="24"/>
          <w:szCs w:val="24"/>
        </w:rPr>
        <w:t>5</w:t>
      </w:r>
      <w:r w:rsidRPr="001A545D">
        <w:rPr>
          <w:rFonts w:ascii="Times New Roman" w:hAnsi="Times New Roman"/>
          <w:noProof/>
          <w:sz w:val="24"/>
          <w:szCs w:val="24"/>
        </w:rPr>
        <w:t xml:space="preserve"> году Всего 1</w:t>
      </w:r>
      <w:r w:rsidR="003C54E2" w:rsidRPr="001A545D">
        <w:rPr>
          <w:rFonts w:ascii="Times New Roman" w:hAnsi="Times New Roman"/>
          <w:noProof/>
          <w:sz w:val="24"/>
          <w:szCs w:val="24"/>
        </w:rPr>
        <w:t>3</w:t>
      </w:r>
      <w:r w:rsidRPr="001A545D">
        <w:rPr>
          <w:rFonts w:ascii="Times New Roman" w:hAnsi="Times New Roman"/>
          <w:noProof/>
          <w:sz w:val="24"/>
          <w:szCs w:val="24"/>
        </w:rPr>
        <w:t xml:space="preserve"> загрязняющих веществ из которых </w:t>
      </w:r>
      <w:r w:rsidR="003C54E2" w:rsidRPr="001A545D">
        <w:rPr>
          <w:rFonts w:ascii="Times New Roman" w:hAnsi="Times New Roman"/>
          <w:noProof/>
          <w:sz w:val="24"/>
          <w:szCs w:val="24"/>
        </w:rPr>
        <w:t>1</w:t>
      </w:r>
      <w:r w:rsidRPr="001A545D">
        <w:rPr>
          <w:rFonts w:ascii="Times New Roman" w:hAnsi="Times New Roman"/>
          <w:noProof/>
          <w:sz w:val="24"/>
          <w:szCs w:val="24"/>
        </w:rPr>
        <w:t xml:space="preserve"> класса опасности:</w:t>
      </w:r>
      <w:r w:rsidR="003C54E2" w:rsidRPr="001A545D">
        <w:t xml:space="preserve"> </w:t>
      </w:r>
      <w:r w:rsidR="003C54E2" w:rsidRPr="001A545D">
        <w:rPr>
          <w:rFonts w:ascii="Times New Roman" w:hAnsi="Times New Roman"/>
          <w:noProof/>
          <w:sz w:val="24"/>
          <w:szCs w:val="24"/>
        </w:rPr>
        <w:t>Бенз/а/пирен - 0,000004657т/год; 2 класса опасности: Марганец и его соединения -</w:t>
      </w:r>
      <w:r w:rsidR="003C54E2" w:rsidRPr="001A545D">
        <w:t xml:space="preserve"> </w:t>
      </w:r>
      <w:r w:rsidR="003C54E2" w:rsidRPr="001A545D">
        <w:rPr>
          <w:rFonts w:ascii="Times New Roman" w:hAnsi="Times New Roman"/>
          <w:noProof/>
          <w:sz w:val="24"/>
          <w:szCs w:val="24"/>
        </w:rPr>
        <w:t xml:space="preserve">0,001038т/год, </w:t>
      </w:r>
      <w:r w:rsidRPr="001A545D">
        <w:rPr>
          <w:rFonts w:ascii="Times New Roman" w:hAnsi="Times New Roman"/>
          <w:noProof/>
          <w:sz w:val="24"/>
          <w:szCs w:val="24"/>
        </w:rPr>
        <w:t xml:space="preserve">Азота диоксид – </w:t>
      </w:r>
      <w:r w:rsidR="003C54E2" w:rsidRPr="001A545D">
        <w:rPr>
          <w:rFonts w:ascii="Times New Roman" w:hAnsi="Times New Roman"/>
          <w:noProof/>
          <w:sz w:val="24"/>
          <w:szCs w:val="24"/>
        </w:rPr>
        <w:t xml:space="preserve">3,006656 </w:t>
      </w:r>
      <w:r w:rsidRPr="001A545D">
        <w:rPr>
          <w:rFonts w:ascii="Times New Roman" w:hAnsi="Times New Roman"/>
          <w:noProof/>
          <w:sz w:val="24"/>
          <w:szCs w:val="24"/>
        </w:rPr>
        <w:t xml:space="preserve">т/год, </w:t>
      </w:r>
      <w:r w:rsidR="003C54E2" w:rsidRPr="001A545D">
        <w:rPr>
          <w:rFonts w:ascii="Times New Roman" w:hAnsi="Times New Roman"/>
          <w:noProof/>
          <w:sz w:val="24"/>
          <w:szCs w:val="24"/>
        </w:rPr>
        <w:t xml:space="preserve">Сероводород - 0,0000742 </w:t>
      </w:r>
      <w:r w:rsidRPr="001A545D">
        <w:rPr>
          <w:rFonts w:ascii="Times New Roman" w:hAnsi="Times New Roman"/>
          <w:noProof/>
          <w:sz w:val="24"/>
          <w:szCs w:val="24"/>
        </w:rPr>
        <w:t xml:space="preserve">т/год, </w:t>
      </w:r>
      <w:r w:rsidR="003C54E2" w:rsidRPr="001A545D">
        <w:rPr>
          <w:rFonts w:ascii="Times New Roman" w:hAnsi="Times New Roman"/>
          <w:noProof/>
          <w:sz w:val="24"/>
          <w:szCs w:val="24"/>
        </w:rPr>
        <w:t>Фтористые газообразные соединения - 0,00024т/год</w:t>
      </w:r>
      <w:r w:rsidRPr="001A545D">
        <w:rPr>
          <w:rFonts w:ascii="Times New Roman" w:hAnsi="Times New Roman"/>
          <w:noProof/>
          <w:sz w:val="24"/>
          <w:szCs w:val="24"/>
        </w:rPr>
        <w:t xml:space="preserve">, Формальдегид - </w:t>
      </w:r>
      <w:r w:rsidR="003C54E2" w:rsidRPr="001A545D">
        <w:rPr>
          <w:rFonts w:ascii="Times New Roman" w:hAnsi="Times New Roman"/>
          <w:noProof/>
          <w:sz w:val="24"/>
          <w:szCs w:val="24"/>
        </w:rPr>
        <w:t>0,03404634</w:t>
      </w:r>
      <w:r w:rsidRPr="001A545D">
        <w:rPr>
          <w:rFonts w:ascii="Times New Roman" w:hAnsi="Times New Roman"/>
          <w:noProof/>
          <w:sz w:val="24"/>
          <w:szCs w:val="24"/>
        </w:rPr>
        <w:t xml:space="preserve">; 3 класса опасности: </w:t>
      </w:r>
      <w:r w:rsidR="003C54E2" w:rsidRPr="001A545D">
        <w:rPr>
          <w:rFonts w:ascii="Times New Roman" w:hAnsi="Times New Roman"/>
          <w:noProof/>
          <w:sz w:val="24"/>
          <w:szCs w:val="24"/>
        </w:rPr>
        <w:t xml:space="preserve">Железо (II, III) оксиды - 0,00586 т/год, </w:t>
      </w:r>
      <w:r w:rsidRPr="001A545D">
        <w:rPr>
          <w:rFonts w:ascii="Times New Roman" w:hAnsi="Times New Roman"/>
          <w:noProof/>
          <w:sz w:val="24"/>
          <w:szCs w:val="24"/>
        </w:rPr>
        <w:t>Азота оксид  -</w:t>
      </w:r>
      <w:r w:rsidR="003C54E2" w:rsidRPr="001A545D">
        <w:t xml:space="preserve"> </w:t>
      </w:r>
      <w:r w:rsidR="003C54E2" w:rsidRPr="001A545D">
        <w:rPr>
          <w:rFonts w:ascii="Times New Roman" w:hAnsi="Times New Roman"/>
          <w:noProof/>
          <w:sz w:val="24"/>
          <w:szCs w:val="24"/>
        </w:rPr>
        <w:t>0,4885816</w:t>
      </w:r>
      <w:r w:rsidRPr="001A545D">
        <w:rPr>
          <w:rFonts w:ascii="Times New Roman" w:hAnsi="Times New Roman"/>
          <w:noProof/>
          <w:sz w:val="24"/>
          <w:szCs w:val="24"/>
        </w:rPr>
        <w:t xml:space="preserve"> т/год, Углерод -</w:t>
      </w:r>
      <w:r w:rsidR="00D63D71" w:rsidRPr="001A545D">
        <w:t xml:space="preserve"> </w:t>
      </w:r>
      <w:r w:rsidR="00D63D71" w:rsidRPr="001A545D">
        <w:rPr>
          <w:rFonts w:ascii="Times New Roman" w:hAnsi="Times New Roman"/>
          <w:noProof/>
          <w:sz w:val="24"/>
          <w:szCs w:val="24"/>
        </w:rPr>
        <w:t>0,140880215</w:t>
      </w:r>
      <w:r w:rsidRPr="001A545D">
        <w:rPr>
          <w:rFonts w:ascii="Times New Roman" w:hAnsi="Times New Roman"/>
          <w:noProof/>
          <w:sz w:val="24"/>
          <w:szCs w:val="24"/>
        </w:rPr>
        <w:t xml:space="preserve">т/год, Сера (IV) оксид  - </w:t>
      </w:r>
      <w:r w:rsidR="00D63D71" w:rsidRPr="001A545D">
        <w:rPr>
          <w:rFonts w:ascii="Times New Roman" w:hAnsi="Times New Roman"/>
          <w:noProof/>
          <w:sz w:val="24"/>
          <w:szCs w:val="24"/>
        </w:rPr>
        <w:t xml:space="preserve">1,1505 </w:t>
      </w:r>
      <w:r w:rsidRPr="001A545D">
        <w:rPr>
          <w:rFonts w:ascii="Times New Roman" w:hAnsi="Times New Roman"/>
          <w:noProof/>
          <w:sz w:val="24"/>
          <w:szCs w:val="24"/>
        </w:rPr>
        <w:t>т/год, Пыль неорганическая, SiO2 %: 70-20% -</w:t>
      </w:r>
      <w:r w:rsidR="00D63D71" w:rsidRPr="001A545D">
        <w:t xml:space="preserve"> </w:t>
      </w:r>
      <w:r w:rsidR="00D63D71" w:rsidRPr="001A545D">
        <w:rPr>
          <w:rFonts w:ascii="Times New Roman" w:hAnsi="Times New Roman"/>
          <w:noProof/>
          <w:sz w:val="24"/>
          <w:szCs w:val="24"/>
        </w:rPr>
        <w:t xml:space="preserve">4,85623 </w:t>
      </w:r>
      <w:r w:rsidRPr="001A545D">
        <w:rPr>
          <w:rFonts w:ascii="Times New Roman" w:hAnsi="Times New Roman"/>
          <w:noProof/>
          <w:sz w:val="24"/>
          <w:szCs w:val="24"/>
        </w:rPr>
        <w:t xml:space="preserve">т/год, 4 класса опасности: Углерод оксид  - </w:t>
      </w:r>
      <w:r w:rsidR="00D63D71" w:rsidRPr="001A545D">
        <w:rPr>
          <w:rFonts w:ascii="Times New Roman" w:hAnsi="Times New Roman"/>
          <w:noProof/>
          <w:sz w:val="24"/>
          <w:szCs w:val="24"/>
        </w:rPr>
        <w:t xml:space="preserve">3,08172 </w:t>
      </w:r>
      <w:r w:rsidRPr="001A545D">
        <w:rPr>
          <w:rFonts w:ascii="Times New Roman" w:hAnsi="Times New Roman"/>
          <w:noProof/>
          <w:sz w:val="24"/>
          <w:szCs w:val="24"/>
        </w:rPr>
        <w:t xml:space="preserve">т/год, Алканы С12-19 – </w:t>
      </w:r>
      <w:r w:rsidR="00D63D71" w:rsidRPr="001A545D">
        <w:rPr>
          <w:rFonts w:ascii="Times New Roman" w:hAnsi="Times New Roman"/>
          <w:noProof/>
          <w:sz w:val="24"/>
          <w:szCs w:val="24"/>
        </w:rPr>
        <w:t xml:space="preserve">0,848193875 </w:t>
      </w:r>
      <w:r w:rsidRPr="001A545D">
        <w:rPr>
          <w:rFonts w:ascii="Times New Roman" w:hAnsi="Times New Roman"/>
          <w:noProof/>
          <w:sz w:val="24"/>
          <w:szCs w:val="24"/>
        </w:rPr>
        <w:t xml:space="preserve">т/год. Всего по объекту: </w:t>
      </w:r>
      <w:r w:rsidR="00D63D71" w:rsidRPr="001A545D">
        <w:rPr>
          <w:rFonts w:ascii="Times New Roman" w:hAnsi="Times New Roman"/>
          <w:noProof/>
          <w:sz w:val="24"/>
          <w:szCs w:val="24"/>
        </w:rPr>
        <w:t>13,61402489</w:t>
      </w:r>
      <w:r w:rsidRPr="001A545D">
        <w:rPr>
          <w:rFonts w:ascii="Times New Roman" w:hAnsi="Times New Roman"/>
          <w:noProof/>
          <w:sz w:val="24"/>
          <w:szCs w:val="24"/>
        </w:rPr>
        <w:t xml:space="preserve">т/год. </w:t>
      </w:r>
    </w:p>
    <w:p w:rsidR="00772BFB" w:rsidRPr="001A545D" w:rsidRDefault="00772BFB" w:rsidP="00772BFB">
      <w:pPr>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Из числа загрязняющих веществ, выбрасываемых на объекте, в соответствии с Правилами ведения регистра выбросов и переноса загрязнителей, только диоксид азота, диоксид серы и оксид углерода включены в перечень веществ, подлежащих внесению в Регистр при условии превышения установленных порогов.</w:t>
      </w:r>
    </w:p>
    <w:p w:rsidR="007614AA" w:rsidRPr="001A545D" w:rsidRDefault="00772BFB" w:rsidP="00772BFB">
      <w:pPr>
        <w:spacing w:after="0" w:line="276" w:lineRule="auto"/>
        <w:ind w:firstLine="851"/>
        <w:jc w:val="both"/>
        <w:rPr>
          <w:rFonts w:ascii="Times New Roman" w:hAnsi="Times New Roman"/>
          <w:sz w:val="24"/>
          <w:szCs w:val="24"/>
        </w:rPr>
      </w:pPr>
      <w:r w:rsidRPr="001A545D">
        <w:rPr>
          <w:rFonts w:ascii="Times New Roman" w:hAnsi="Times New Roman"/>
          <w:noProof/>
          <w:sz w:val="24"/>
          <w:szCs w:val="24"/>
        </w:rPr>
        <w:t>На этапе эксплуатации геотехнологического поля, в связи с тем, что участок состоит только из системы закачных и откачных скважин, а также магистральных трубопроводов для перекачки растворов, которые предполагают герметичность и отсутствие утечек, выбросы вредных веществ в атмосферный воздух от них отсутствуют.</w:t>
      </w:r>
    </w:p>
    <w:bookmarkEnd w:id="4"/>
    <w:p w:rsidR="009F195D" w:rsidRPr="001A545D" w:rsidRDefault="009F195D" w:rsidP="007A4A97">
      <w:pPr>
        <w:spacing w:after="0" w:line="276" w:lineRule="auto"/>
        <w:ind w:firstLine="851"/>
        <w:rPr>
          <w:rFonts w:ascii="Times New Roman" w:hAnsi="Times New Roman"/>
          <w:sz w:val="24"/>
          <w:szCs w:val="24"/>
        </w:rPr>
      </w:pPr>
    </w:p>
    <w:p w:rsidR="00295EFD" w:rsidRPr="001A545D" w:rsidRDefault="00770234" w:rsidP="007A4A97">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1A545D">
        <w:rPr>
          <w:rFonts w:ascii="Times New Roman" w:eastAsia="Times New Roman" w:hAnsi="Times New Roman"/>
          <w:b/>
          <w:noProof/>
          <w:sz w:val="24"/>
          <w:szCs w:val="24"/>
          <w:lang w:eastAsia="ru-RU"/>
        </w:rPr>
        <w:t>10</w:t>
      </w:r>
      <w:r w:rsidR="00705364" w:rsidRPr="001A545D">
        <w:rPr>
          <w:rFonts w:ascii="Times New Roman" w:eastAsia="Times New Roman" w:hAnsi="Times New Roman"/>
          <w:b/>
          <w:noProof/>
          <w:sz w:val="24"/>
          <w:szCs w:val="24"/>
          <w:lang w:eastAsia="ru-RU"/>
        </w:rPr>
        <w:t>.</w:t>
      </w:r>
      <w:r w:rsidR="00731459" w:rsidRPr="001A545D">
        <w:rPr>
          <w:rFonts w:ascii="Times New Roman" w:eastAsia="Times New Roman" w:hAnsi="Times New Roman"/>
          <w:b/>
          <w:noProof/>
          <w:sz w:val="24"/>
          <w:szCs w:val="24"/>
          <w:lang w:eastAsia="ru-RU"/>
        </w:rPr>
        <w:t xml:space="preserve"> </w:t>
      </w:r>
      <w:r w:rsidR="00476B8B" w:rsidRPr="001A545D">
        <w:rPr>
          <w:rFonts w:ascii="Times New Roman" w:eastAsia="Times New Roman" w:hAnsi="Times New Roman"/>
          <w:b/>
          <w:noProof/>
          <w:sz w:val="24"/>
          <w:szCs w:val="24"/>
          <w:lang w:eastAsia="ru-RU"/>
        </w:rPr>
        <w:t xml:space="preserve">Описание сбросов загрязняющих веществ: наименования загрязняющих веществ, их классы опасности, предполагаемые объемы сбросов, сведения о веществах, </w:t>
      </w:r>
      <w:r w:rsidR="00476B8B" w:rsidRPr="001A545D">
        <w:rPr>
          <w:rFonts w:ascii="Times New Roman" w:eastAsia="Times New Roman" w:hAnsi="Times New Roman"/>
          <w:b/>
          <w:noProof/>
          <w:sz w:val="24"/>
          <w:szCs w:val="24"/>
          <w:lang w:eastAsia="ru-RU"/>
        </w:rPr>
        <w:lastRenderedPageBreak/>
        <w:t>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w:t>
      </w:r>
      <w:r w:rsidR="00705364" w:rsidRPr="001A545D">
        <w:rPr>
          <w:rFonts w:ascii="Times New Roman" w:hAnsi="Times New Roman"/>
          <w:noProof/>
          <w:sz w:val="24"/>
          <w:szCs w:val="24"/>
        </w:rPr>
        <w:t xml:space="preserve"> </w:t>
      </w:r>
    </w:p>
    <w:p w:rsidR="00772BFB" w:rsidRPr="001A545D" w:rsidRDefault="00772BFB" w:rsidP="00772BFB">
      <w:pPr>
        <w:tabs>
          <w:tab w:val="left" w:pos="851"/>
        </w:tabs>
        <w:spacing w:after="0" w:line="276" w:lineRule="auto"/>
        <w:ind w:firstLine="851"/>
        <w:jc w:val="both"/>
        <w:rPr>
          <w:rFonts w:ascii="Times New Roman" w:hAnsi="Times New Roman"/>
          <w:sz w:val="24"/>
          <w:szCs w:val="24"/>
        </w:rPr>
      </w:pPr>
      <w:r w:rsidRPr="001A545D">
        <w:rPr>
          <w:rFonts w:ascii="Times New Roman" w:hAnsi="Times New Roman"/>
          <w:sz w:val="24"/>
          <w:szCs w:val="24"/>
        </w:rPr>
        <w:t xml:space="preserve">Период горно-подготовительных работ: Сбросов загрязняющих веществ в подземные и поверхностные воды не планируется. Расчет объемов образования хозяйственно-бытовых стоков на стадии буровых работ выполнен исходя из нормы образования </w:t>
      </w:r>
      <w:proofErr w:type="spellStart"/>
      <w:r w:rsidRPr="001A545D">
        <w:rPr>
          <w:rFonts w:ascii="Times New Roman" w:hAnsi="Times New Roman"/>
          <w:sz w:val="24"/>
          <w:szCs w:val="24"/>
        </w:rPr>
        <w:t>хозфекальных</w:t>
      </w:r>
      <w:proofErr w:type="spellEnd"/>
      <w:r w:rsidRPr="001A545D">
        <w:rPr>
          <w:rFonts w:ascii="Times New Roman" w:hAnsi="Times New Roman"/>
          <w:sz w:val="24"/>
          <w:szCs w:val="24"/>
        </w:rPr>
        <w:t xml:space="preserve"> стоков 3,0 м3 на человека в год. С учетом планируемой численности буровой бригады 4 человека, годовой объем </w:t>
      </w:r>
      <w:proofErr w:type="spellStart"/>
      <w:r w:rsidRPr="001A545D">
        <w:rPr>
          <w:rFonts w:ascii="Times New Roman" w:hAnsi="Times New Roman"/>
          <w:sz w:val="24"/>
          <w:szCs w:val="24"/>
        </w:rPr>
        <w:t>хозфекальных</w:t>
      </w:r>
      <w:proofErr w:type="spellEnd"/>
      <w:r w:rsidRPr="001A545D">
        <w:rPr>
          <w:rFonts w:ascii="Times New Roman" w:hAnsi="Times New Roman"/>
          <w:sz w:val="24"/>
          <w:szCs w:val="24"/>
        </w:rPr>
        <w:t xml:space="preserve"> стоков составляет 12 м3 на одну бригаду. При численности буровых бригад на участке в количестве 36 ед. общий объем </w:t>
      </w:r>
      <w:proofErr w:type="spellStart"/>
      <w:r w:rsidRPr="001A545D">
        <w:rPr>
          <w:rFonts w:ascii="Times New Roman" w:hAnsi="Times New Roman"/>
          <w:sz w:val="24"/>
          <w:szCs w:val="24"/>
        </w:rPr>
        <w:t>хозфекальных</w:t>
      </w:r>
      <w:proofErr w:type="spellEnd"/>
      <w:r w:rsidRPr="001A545D">
        <w:rPr>
          <w:rFonts w:ascii="Times New Roman" w:hAnsi="Times New Roman"/>
          <w:sz w:val="24"/>
          <w:szCs w:val="24"/>
        </w:rPr>
        <w:t xml:space="preserve"> стоков составит 105,12 м3.</w:t>
      </w:r>
    </w:p>
    <w:p w:rsidR="00772BFB" w:rsidRPr="001A545D" w:rsidRDefault="00772BFB" w:rsidP="00772BFB">
      <w:pPr>
        <w:tabs>
          <w:tab w:val="left" w:pos="851"/>
        </w:tabs>
        <w:spacing w:after="0" w:line="276" w:lineRule="auto"/>
        <w:ind w:firstLine="851"/>
        <w:jc w:val="both"/>
        <w:rPr>
          <w:rFonts w:ascii="Times New Roman" w:hAnsi="Times New Roman"/>
          <w:sz w:val="24"/>
          <w:szCs w:val="24"/>
        </w:rPr>
      </w:pPr>
      <w:r w:rsidRPr="001A545D">
        <w:rPr>
          <w:rFonts w:ascii="Times New Roman" w:hAnsi="Times New Roman"/>
          <w:sz w:val="24"/>
          <w:szCs w:val="24"/>
        </w:rPr>
        <w:t>Хозяйственно-бытовые стоки будут характеризоваться типичным составом, подобным составу стоков, образующихся в жилом секторе. По своим характеристикам данный вид сточных вод может быть подвергнут очистке на биологических очистных сооружениях по типовой для хозяйственно-бытовых стоков схеме.</w:t>
      </w:r>
    </w:p>
    <w:p w:rsidR="00772BFB" w:rsidRPr="001A545D" w:rsidRDefault="00772BFB" w:rsidP="00772BFB">
      <w:pPr>
        <w:tabs>
          <w:tab w:val="left" w:pos="851"/>
        </w:tabs>
        <w:spacing w:after="0" w:line="276" w:lineRule="auto"/>
        <w:ind w:firstLine="851"/>
        <w:jc w:val="both"/>
        <w:rPr>
          <w:rFonts w:ascii="Times New Roman" w:hAnsi="Times New Roman"/>
          <w:sz w:val="24"/>
          <w:szCs w:val="24"/>
        </w:rPr>
      </w:pPr>
      <w:r w:rsidRPr="001A545D">
        <w:rPr>
          <w:rFonts w:ascii="Times New Roman" w:hAnsi="Times New Roman"/>
          <w:sz w:val="24"/>
          <w:szCs w:val="24"/>
        </w:rPr>
        <w:t xml:space="preserve">Для сбора хозяйственно-бытовых сточных вод, в целях исключения поступления загрязняющих веществ и микроорганизмов на водосборные площади, на стадии горно-подготовительных работ планируется размещение </w:t>
      </w:r>
      <w:proofErr w:type="spellStart"/>
      <w:r w:rsidRPr="001A545D">
        <w:rPr>
          <w:rFonts w:ascii="Times New Roman" w:hAnsi="Times New Roman"/>
          <w:sz w:val="24"/>
          <w:szCs w:val="24"/>
        </w:rPr>
        <w:t>биотуалетов</w:t>
      </w:r>
      <w:proofErr w:type="spellEnd"/>
      <w:r w:rsidRPr="001A545D">
        <w:rPr>
          <w:rFonts w:ascii="Times New Roman" w:hAnsi="Times New Roman"/>
          <w:sz w:val="24"/>
          <w:szCs w:val="24"/>
        </w:rPr>
        <w:t xml:space="preserve">, снабженных </w:t>
      </w:r>
      <w:proofErr w:type="spellStart"/>
      <w:r w:rsidRPr="001A545D">
        <w:rPr>
          <w:rFonts w:ascii="Times New Roman" w:hAnsi="Times New Roman"/>
          <w:sz w:val="24"/>
          <w:szCs w:val="24"/>
        </w:rPr>
        <w:t>водоизолированными</w:t>
      </w:r>
      <w:proofErr w:type="spellEnd"/>
      <w:r w:rsidRPr="001A545D">
        <w:rPr>
          <w:rFonts w:ascii="Times New Roman" w:hAnsi="Times New Roman"/>
          <w:sz w:val="24"/>
          <w:szCs w:val="24"/>
        </w:rPr>
        <w:t xml:space="preserve"> сборниками </w:t>
      </w:r>
      <w:proofErr w:type="spellStart"/>
      <w:r w:rsidRPr="001A545D">
        <w:rPr>
          <w:rFonts w:ascii="Times New Roman" w:hAnsi="Times New Roman"/>
          <w:sz w:val="24"/>
          <w:szCs w:val="24"/>
        </w:rPr>
        <w:t>хозфекальных</w:t>
      </w:r>
      <w:proofErr w:type="spellEnd"/>
      <w:r w:rsidRPr="001A545D">
        <w:rPr>
          <w:rFonts w:ascii="Times New Roman" w:hAnsi="Times New Roman"/>
          <w:sz w:val="24"/>
          <w:szCs w:val="24"/>
        </w:rPr>
        <w:t xml:space="preserve"> стоков. Вывоз хозяйственно-бытовых сточных вод, осуществляется на очистные сооружения предприятия. Период эксплуатации: Сбросов нет.</w:t>
      </w:r>
    </w:p>
    <w:p w:rsidR="00731459" w:rsidRPr="001A545D" w:rsidRDefault="00731459" w:rsidP="007A4A97">
      <w:pPr>
        <w:tabs>
          <w:tab w:val="left" w:pos="851"/>
        </w:tabs>
        <w:spacing w:after="0" w:line="276" w:lineRule="auto"/>
        <w:ind w:firstLine="851"/>
        <w:jc w:val="both"/>
        <w:rPr>
          <w:rFonts w:ascii="Times New Roman" w:eastAsia="Times New Roman" w:hAnsi="Times New Roman"/>
          <w:b/>
          <w:noProof/>
          <w:sz w:val="24"/>
          <w:szCs w:val="24"/>
          <w:lang w:eastAsia="ru-RU"/>
        </w:rPr>
      </w:pPr>
    </w:p>
    <w:p w:rsidR="00EB5A74" w:rsidRPr="001A545D" w:rsidRDefault="00770234" w:rsidP="007A4A97">
      <w:pPr>
        <w:tabs>
          <w:tab w:val="left" w:pos="851"/>
        </w:tabs>
        <w:spacing w:after="0" w:line="276" w:lineRule="auto"/>
        <w:ind w:firstLine="851"/>
        <w:jc w:val="both"/>
        <w:rPr>
          <w:rFonts w:ascii="Times New Roman" w:hAnsi="Times New Roman"/>
          <w:noProof/>
          <w:sz w:val="24"/>
          <w:szCs w:val="24"/>
        </w:rPr>
      </w:pPr>
      <w:r w:rsidRPr="001A545D">
        <w:rPr>
          <w:rFonts w:ascii="Times New Roman" w:eastAsia="Times New Roman" w:hAnsi="Times New Roman"/>
          <w:b/>
          <w:noProof/>
          <w:sz w:val="24"/>
          <w:szCs w:val="24"/>
          <w:lang w:eastAsia="ru-RU"/>
        </w:rPr>
        <w:t>11</w:t>
      </w:r>
      <w:r w:rsidR="00A700C2" w:rsidRPr="001A545D">
        <w:rPr>
          <w:rFonts w:ascii="Times New Roman" w:eastAsia="Times New Roman" w:hAnsi="Times New Roman"/>
          <w:b/>
          <w:noProof/>
          <w:sz w:val="24"/>
          <w:szCs w:val="24"/>
          <w:lang w:eastAsia="ru-RU"/>
        </w:rPr>
        <w:t>.</w:t>
      </w:r>
      <w:r w:rsidR="00731459" w:rsidRPr="001A545D">
        <w:rPr>
          <w:rFonts w:ascii="Times New Roman" w:eastAsia="Times New Roman" w:hAnsi="Times New Roman"/>
          <w:b/>
          <w:noProof/>
          <w:sz w:val="24"/>
          <w:szCs w:val="24"/>
          <w:lang w:eastAsia="ru-RU"/>
        </w:rPr>
        <w:t xml:space="preserve"> </w:t>
      </w:r>
      <w:r w:rsidR="00476B8B" w:rsidRPr="001A545D">
        <w:rPr>
          <w:rFonts w:ascii="Times New Roman" w:eastAsia="Times New Roman" w:hAnsi="Times New Roman"/>
          <w:b/>
          <w:noProof/>
          <w:sz w:val="24"/>
          <w:szCs w:val="24"/>
          <w:lang w:eastAsia="ru-RU"/>
        </w:rPr>
        <w:t>Описание отходов, управление которыми относится к намечаемой деятельности: наименования отходов, их виды, предполагаемые объемы, операции, в результате которых они образуются, сведения о наличии или отсутствии возможности превышения пороговых значений, установленных для переноса отходов правилами ведения регистра выбросов и переноса загрязнителей*:</w:t>
      </w:r>
      <w:r w:rsidR="00705364" w:rsidRPr="001A545D">
        <w:rPr>
          <w:rFonts w:ascii="Times New Roman" w:hAnsi="Times New Roman"/>
          <w:noProof/>
          <w:sz w:val="24"/>
          <w:szCs w:val="24"/>
        </w:rPr>
        <w:t xml:space="preserve"> </w:t>
      </w:r>
    </w:p>
    <w:p w:rsidR="00C67D46" w:rsidRPr="001A545D" w:rsidRDefault="00C67D46" w:rsidP="007A4A97">
      <w:pPr>
        <w:tabs>
          <w:tab w:val="left" w:pos="851"/>
        </w:tabs>
        <w:spacing w:after="0" w:line="276" w:lineRule="auto"/>
        <w:ind w:firstLine="851"/>
        <w:jc w:val="both"/>
        <w:rPr>
          <w:rFonts w:ascii="Times New Roman" w:hAnsi="Times New Roman"/>
          <w:noProof/>
          <w:sz w:val="24"/>
          <w:szCs w:val="24"/>
        </w:rPr>
      </w:pPr>
    </w:p>
    <w:p w:rsidR="00772BFB" w:rsidRPr="001A545D" w:rsidRDefault="00772BFB" w:rsidP="00772BFB">
      <w:pPr>
        <w:tabs>
          <w:tab w:val="left" w:pos="851"/>
        </w:tabs>
        <w:spacing w:after="0" w:line="276" w:lineRule="auto"/>
        <w:ind w:firstLine="851"/>
        <w:jc w:val="both"/>
        <w:rPr>
          <w:rFonts w:ascii="Times New Roman" w:eastAsia="Times New Roman" w:hAnsi="Times New Roman"/>
          <w:noProof/>
          <w:sz w:val="24"/>
          <w:szCs w:val="24"/>
          <w:lang w:eastAsia="ru-RU"/>
        </w:rPr>
      </w:pPr>
      <w:bookmarkStart w:id="5" w:name="_Hlk202268045"/>
      <w:bookmarkStart w:id="6" w:name="_GoBack"/>
      <w:r w:rsidRPr="001A545D">
        <w:rPr>
          <w:rFonts w:ascii="Times New Roman" w:eastAsia="Times New Roman" w:hAnsi="Times New Roman"/>
          <w:noProof/>
          <w:sz w:val="24"/>
          <w:szCs w:val="24"/>
          <w:lang w:eastAsia="ru-RU"/>
        </w:rPr>
        <w:t>На период горно-подготовительных работ на геотехнологическом поле предполагается образование отходов производства и потребления, из них:</w:t>
      </w:r>
    </w:p>
    <w:p w:rsidR="00772BFB" w:rsidRPr="001A545D" w:rsidRDefault="00772BFB" w:rsidP="00772BFB">
      <w:pPr>
        <w:tabs>
          <w:tab w:val="left" w:pos="851"/>
        </w:tabs>
        <w:spacing w:after="0" w:line="276" w:lineRule="auto"/>
        <w:ind w:firstLine="851"/>
        <w:jc w:val="both"/>
        <w:rPr>
          <w:rFonts w:ascii="Times New Roman" w:eastAsia="Times New Roman" w:hAnsi="Times New Roman"/>
          <w:noProof/>
          <w:sz w:val="24"/>
          <w:szCs w:val="24"/>
          <w:lang w:eastAsia="ru-RU"/>
        </w:rPr>
      </w:pPr>
      <w:r w:rsidRPr="001A545D">
        <w:rPr>
          <w:rFonts w:ascii="Times New Roman" w:eastAsia="Times New Roman" w:hAnsi="Times New Roman"/>
          <w:noProof/>
          <w:sz w:val="24"/>
          <w:szCs w:val="24"/>
          <w:lang w:eastAsia="ru-RU"/>
        </w:rPr>
        <w:t>1)</w:t>
      </w:r>
      <w:r w:rsidRPr="001A545D">
        <w:rPr>
          <w:rFonts w:ascii="Times New Roman" w:eastAsia="Times New Roman" w:hAnsi="Times New Roman"/>
          <w:noProof/>
          <w:sz w:val="24"/>
          <w:szCs w:val="24"/>
          <w:lang w:eastAsia="ru-RU"/>
        </w:rPr>
        <w:tab/>
        <w:t>Опасные отходы: промасленная ветошь 15 02 02* - 0,</w:t>
      </w:r>
      <w:r w:rsidR="002A41F6" w:rsidRPr="001A545D">
        <w:rPr>
          <w:rFonts w:ascii="Times New Roman" w:eastAsia="Times New Roman" w:hAnsi="Times New Roman"/>
          <w:noProof/>
          <w:sz w:val="24"/>
          <w:szCs w:val="24"/>
          <w:lang w:eastAsia="ru-RU"/>
        </w:rPr>
        <w:t>1</w:t>
      </w:r>
      <w:r w:rsidRPr="001A545D">
        <w:rPr>
          <w:rFonts w:ascii="Times New Roman" w:eastAsia="Times New Roman" w:hAnsi="Times New Roman"/>
          <w:noProof/>
          <w:sz w:val="24"/>
          <w:szCs w:val="24"/>
          <w:lang w:eastAsia="ru-RU"/>
        </w:rPr>
        <w:t xml:space="preserve"> т/г., </w:t>
      </w:r>
    </w:p>
    <w:p w:rsidR="00772BFB" w:rsidRPr="001A545D" w:rsidRDefault="00772BFB" w:rsidP="00772BFB">
      <w:pPr>
        <w:tabs>
          <w:tab w:val="left" w:pos="851"/>
        </w:tabs>
        <w:spacing w:after="0" w:line="276" w:lineRule="auto"/>
        <w:ind w:firstLine="851"/>
        <w:jc w:val="both"/>
        <w:rPr>
          <w:rFonts w:ascii="Times New Roman" w:eastAsia="Times New Roman" w:hAnsi="Times New Roman"/>
          <w:noProof/>
          <w:sz w:val="24"/>
          <w:szCs w:val="24"/>
          <w:lang w:eastAsia="ru-RU"/>
        </w:rPr>
      </w:pPr>
      <w:r w:rsidRPr="001A545D">
        <w:rPr>
          <w:rFonts w:ascii="Times New Roman" w:eastAsia="Times New Roman" w:hAnsi="Times New Roman"/>
          <w:noProof/>
          <w:sz w:val="24"/>
          <w:szCs w:val="24"/>
          <w:lang w:eastAsia="ru-RU"/>
        </w:rPr>
        <w:t>2)</w:t>
      </w:r>
      <w:r w:rsidRPr="001A545D">
        <w:rPr>
          <w:rFonts w:ascii="Times New Roman" w:eastAsia="Times New Roman" w:hAnsi="Times New Roman"/>
          <w:noProof/>
          <w:sz w:val="24"/>
          <w:szCs w:val="24"/>
          <w:lang w:eastAsia="ru-RU"/>
        </w:rPr>
        <w:tab/>
        <w:t xml:space="preserve">Неопасные отходы: </w:t>
      </w:r>
      <w:r w:rsidR="008E6235" w:rsidRPr="001A545D">
        <w:rPr>
          <w:rFonts w:ascii="Times New Roman" w:eastAsia="Times New Roman" w:hAnsi="Times New Roman"/>
          <w:noProof/>
          <w:sz w:val="24"/>
          <w:szCs w:val="24"/>
          <w:lang w:eastAsia="ru-RU"/>
        </w:rPr>
        <w:t xml:space="preserve">Отходы сварки 12 01 13 - 0,0045 т/год, </w:t>
      </w:r>
      <w:r w:rsidRPr="001A545D">
        <w:rPr>
          <w:rFonts w:ascii="Times New Roman" w:eastAsia="Times New Roman" w:hAnsi="Times New Roman"/>
          <w:noProof/>
          <w:sz w:val="24"/>
          <w:szCs w:val="24"/>
          <w:lang w:eastAsia="ru-RU"/>
        </w:rPr>
        <w:t>Твердо-бытовые отходы (ТБО) 20 03 01 - -</w:t>
      </w:r>
      <w:r w:rsidR="008E6235" w:rsidRPr="001A545D">
        <w:rPr>
          <w:rFonts w:ascii="Times New Roman" w:eastAsia="Times New Roman" w:hAnsi="Times New Roman"/>
          <w:noProof/>
          <w:sz w:val="24"/>
          <w:szCs w:val="24"/>
          <w:lang w:eastAsia="ru-RU"/>
        </w:rPr>
        <w:t>15</w:t>
      </w:r>
      <w:r w:rsidRPr="001A545D">
        <w:rPr>
          <w:rFonts w:ascii="Times New Roman" w:eastAsia="Times New Roman" w:hAnsi="Times New Roman"/>
          <w:noProof/>
          <w:sz w:val="24"/>
          <w:szCs w:val="24"/>
          <w:lang w:eastAsia="ru-RU"/>
        </w:rPr>
        <w:t xml:space="preserve">т/г; </w:t>
      </w:r>
      <w:r w:rsidR="008E6235" w:rsidRPr="001A545D">
        <w:rPr>
          <w:rFonts w:ascii="Times New Roman" w:eastAsia="Times New Roman" w:hAnsi="Times New Roman"/>
          <w:noProof/>
          <w:sz w:val="24"/>
          <w:szCs w:val="24"/>
          <w:lang w:eastAsia="ru-RU"/>
        </w:rPr>
        <w:t>Б</w:t>
      </w:r>
      <w:r w:rsidRPr="001A545D">
        <w:rPr>
          <w:rFonts w:ascii="Times New Roman" w:eastAsia="Times New Roman" w:hAnsi="Times New Roman"/>
          <w:noProof/>
          <w:sz w:val="24"/>
          <w:szCs w:val="24"/>
          <w:lang w:eastAsia="ru-RU"/>
        </w:rPr>
        <w:t xml:space="preserve">уровой шлам 01 05 99 – по годам 2026- </w:t>
      </w:r>
      <w:r w:rsidR="008E6235" w:rsidRPr="001A545D">
        <w:rPr>
          <w:rFonts w:ascii="Times New Roman" w:eastAsia="Times New Roman" w:hAnsi="Times New Roman"/>
          <w:noProof/>
          <w:sz w:val="24"/>
          <w:szCs w:val="24"/>
          <w:lang w:eastAsia="ru-RU"/>
        </w:rPr>
        <w:t>30392,78</w:t>
      </w:r>
      <w:r w:rsidRPr="001A545D">
        <w:rPr>
          <w:rFonts w:ascii="Times New Roman" w:eastAsia="Times New Roman" w:hAnsi="Times New Roman"/>
          <w:noProof/>
          <w:sz w:val="24"/>
          <w:szCs w:val="24"/>
          <w:lang w:eastAsia="ru-RU"/>
        </w:rPr>
        <w:t xml:space="preserve"> т/г, 2027- </w:t>
      </w:r>
      <w:r w:rsidR="008E6235" w:rsidRPr="001A545D">
        <w:rPr>
          <w:rFonts w:ascii="Times New Roman" w:eastAsia="Times New Roman" w:hAnsi="Times New Roman"/>
          <w:noProof/>
          <w:sz w:val="24"/>
          <w:szCs w:val="24"/>
          <w:lang w:eastAsia="ru-RU"/>
        </w:rPr>
        <w:t>28545,80</w:t>
      </w:r>
      <w:r w:rsidRPr="001A545D">
        <w:rPr>
          <w:rFonts w:ascii="Times New Roman" w:eastAsia="Times New Roman" w:hAnsi="Times New Roman"/>
          <w:noProof/>
          <w:sz w:val="24"/>
          <w:szCs w:val="24"/>
          <w:lang w:eastAsia="ru-RU"/>
        </w:rPr>
        <w:t xml:space="preserve"> т/г., 2028- </w:t>
      </w:r>
      <w:r w:rsidR="008E6235" w:rsidRPr="001A545D">
        <w:rPr>
          <w:rFonts w:ascii="Times New Roman" w:eastAsia="Times New Roman" w:hAnsi="Times New Roman"/>
          <w:noProof/>
          <w:sz w:val="24"/>
          <w:szCs w:val="24"/>
          <w:lang w:eastAsia="ru-RU"/>
        </w:rPr>
        <w:t>28545,80</w:t>
      </w:r>
      <w:r w:rsidRPr="001A545D">
        <w:rPr>
          <w:rFonts w:ascii="Times New Roman" w:eastAsia="Times New Roman" w:hAnsi="Times New Roman"/>
          <w:noProof/>
          <w:sz w:val="24"/>
          <w:szCs w:val="24"/>
          <w:lang w:eastAsia="ru-RU"/>
        </w:rPr>
        <w:t xml:space="preserve">т/г., 2029- </w:t>
      </w:r>
      <w:r w:rsidR="008E6235" w:rsidRPr="001A545D">
        <w:rPr>
          <w:rFonts w:ascii="Times New Roman" w:eastAsia="Times New Roman" w:hAnsi="Times New Roman"/>
          <w:noProof/>
          <w:sz w:val="24"/>
          <w:szCs w:val="24"/>
          <w:lang w:eastAsia="ru-RU"/>
        </w:rPr>
        <w:t>26841,46</w:t>
      </w:r>
      <w:r w:rsidRPr="001A545D">
        <w:rPr>
          <w:rFonts w:ascii="Times New Roman" w:eastAsia="Times New Roman" w:hAnsi="Times New Roman"/>
          <w:noProof/>
          <w:sz w:val="24"/>
          <w:szCs w:val="24"/>
          <w:lang w:eastAsia="ru-RU"/>
        </w:rPr>
        <w:t xml:space="preserve"> т/г., 2030- </w:t>
      </w:r>
      <w:r w:rsidR="008E6235" w:rsidRPr="001A545D">
        <w:rPr>
          <w:rFonts w:ascii="Times New Roman" w:eastAsia="Times New Roman" w:hAnsi="Times New Roman"/>
          <w:noProof/>
          <w:sz w:val="24"/>
          <w:szCs w:val="24"/>
          <w:lang w:eastAsia="ru-RU"/>
        </w:rPr>
        <w:t>26500,60</w:t>
      </w:r>
      <w:r w:rsidRPr="001A545D">
        <w:rPr>
          <w:rFonts w:ascii="Times New Roman" w:eastAsia="Times New Roman" w:hAnsi="Times New Roman"/>
          <w:noProof/>
          <w:sz w:val="24"/>
          <w:szCs w:val="24"/>
          <w:lang w:eastAsia="ru-RU"/>
        </w:rPr>
        <w:t xml:space="preserve"> т/г., 2031- </w:t>
      </w:r>
      <w:r w:rsidR="008E6235" w:rsidRPr="001A545D">
        <w:rPr>
          <w:rFonts w:ascii="Times New Roman" w:eastAsia="Times New Roman" w:hAnsi="Times New Roman"/>
          <w:noProof/>
          <w:sz w:val="24"/>
          <w:szCs w:val="24"/>
          <w:lang w:eastAsia="ru-RU"/>
        </w:rPr>
        <w:t>24399,81</w:t>
      </w:r>
      <w:r w:rsidRPr="001A545D">
        <w:rPr>
          <w:rFonts w:ascii="Times New Roman" w:eastAsia="Times New Roman" w:hAnsi="Times New Roman"/>
          <w:noProof/>
          <w:sz w:val="24"/>
          <w:szCs w:val="24"/>
          <w:lang w:eastAsia="ru-RU"/>
        </w:rPr>
        <w:t xml:space="preserve"> т/г., 2032- </w:t>
      </w:r>
      <w:r w:rsidR="008E6235" w:rsidRPr="001A545D">
        <w:rPr>
          <w:rFonts w:ascii="Times New Roman" w:eastAsia="Times New Roman" w:hAnsi="Times New Roman"/>
          <w:noProof/>
          <w:sz w:val="24"/>
          <w:szCs w:val="24"/>
          <w:lang w:eastAsia="ru-RU"/>
        </w:rPr>
        <w:t>22695,48</w:t>
      </w:r>
      <w:r w:rsidRPr="001A545D">
        <w:rPr>
          <w:rFonts w:ascii="Times New Roman" w:eastAsia="Times New Roman" w:hAnsi="Times New Roman"/>
          <w:noProof/>
          <w:sz w:val="24"/>
          <w:szCs w:val="24"/>
          <w:lang w:eastAsia="ru-RU"/>
        </w:rPr>
        <w:t xml:space="preserve"> т/г; 2033- </w:t>
      </w:r>
      <w:r w:rsidR="008E6235" w:rsidRPr="001A545D">
        <w:rPr>
          <w:rFonts w:ascii="Times New Roman" w:eastAsia="Times New Roman" w:hAnsi="Times New Roman"/>
          <w:noProof/>
          <w:sz w:val="24"/>
          <w:szCs w:val="24"/>
          <w:lang w:eastAsia="ru-RU"/>
        </w:rPr>
        <w:t>22354,61</w:t>
      </w:r>
      <w:r w:rsidRPr="001A545D">
        <w:rPr>
          <w:rFonts w:ascii="Times New Roman" w:eastAsia="Times New Roman" w:hAnsi="Times New Roman"/>
          <w:noProof/>
          <w:sz w:val="24"/>
          <w:szCs w:val="24"/>
          <w:lang w:eastAsia="ru-RU"/>
        </w:rPr>
        <w:t xml:space="preserve">т/г; 2034- </w:t>
      </w:r>
      <w:r w:rsidR="008E6235" w:rsidRPr="001A545D">
        <w:rPr>
          <w:rFonts w:ascii="Times New Roman" w:eastAsia="Times New Roman" w:hAnsi="Times New Roman"/>
          <w:noProof/>
          <w:sz w:val="24"/>
          <w:szCs w:val="24"/>
          <w:lang w:eastAsia="ru-RU"/>
        </w:rPr>
        <w:t>22354,61</w:t>
      </w:r>
      <w:r w:rsidRPr="001A545D">
        <w:rPr>
          <w:rFonts w:ascii="Times New Roman" w:eastAsia="Times New Roman" w:hAnsi="Times New Roman"/>
          <w:noProof/>
          <w:sz w:val="24"/>
          <w:szCs w:val="24"/>
          <w:lang w:eastAsia="ru-RU"/>
        </w:rPr>
        <w:t xml:space="preserve">т/г; 2035- </w:t>
      </w:r>
      <w:r w:rsidR="008E6235" w:rsidRPr="001A545D">
        <w:rPr>
          <w:rFonts w:ascii="Times New Roman" w:eastAsia="Times New Roman" w:hAnsi="Times New Roman"/>
          <w:noProof/>
          <w:sz w:val="24"/>
          <w:szCs w:val="24"/>
          <w:lang w:eastAsia="ru-RU"/>
        </w:rPr>
        <w:t>22354,61</w:t>
      </w:r>
      <w:r w:rsidRPr="001A545D">
        <w:rPr>
          <w:rFonts w:ascii="Times New Roman" w:eastAsia="Times New Roman" w:hAnsi="Times New Roman"/>
          <w:noProof/>
          <w:sz w:val="24"/>
          <w:szCs w:val="24"/>
          <w:lang w:eastAsia="ru-RU"/>
        </w:rPr>
        <w:t>т/г.</w:t>
      </w:r>
    </w:p>
    <w:p w:rsidR="00772BFB" w:rsidRPr="001A545D" w:rsidRDefault="00772BFB" w:rsidP="00772BFB">
      <w:pPr>
        <w:tabs>
          <w:tab w:val="left" w:pos="851"/>
        </w:tabs>
        <w:spacing w:after="0" w:line="276" w:lineRule="auto"/>
        <w:ind w:firstLine="851"/>
        <w:jc w:val="both"/>
        <w:rPr>
          <w:rFonts w:ascii="Times New Roman" w:eastAsia="Times New Roman" w:hAnsi="Times New Roman"/>
          <w:noProof/>
          <w:sz w:val="24"/>
          <w:szCs w:val="24"/>
          <w:lang w:eastAsia="ru-RU"/>
        </w:rPr>
      </w:pPr>
      <w:r w:rsidRPr="001A545D">
        <w:rPr>
          <w:rFonts w:ascii="Times New Roman" w:eastAsia="Times New Roman" w:hAnsi="Times New Roman"/>
          <w:noProof/>
          <w:sz w:val="24"/>
          <w:szCs w:val="24"/>
          <w:lang w:eastAsia="ru-RU"/>
        </w:rPr>
        <w:t>3)</w:t>
      </w:r>
      <w:r w:rsidRPr="001A545D">
        <w:rPr>
          <w:rFonts w:ascii="Times New Roman" w:eastAsia="Times New Roman" w:hAnsi="Times New Roman"/>
          <w:noProof/>
          <w:sz w:val="24"/>
          <w:szCs w:val="24"/>
          <w:lang w:eastAsia="ru-RU"/>
        </w:rPr>
        <w:tab/>
        <w:t>Зеркальные отходы - отсутствуют.</w:t>
      </w:r>
    </w:p>
    <w:p w:rsidR="00772BFB" w:rsidRPr="001A545D" w:rsidRDefault="00772BFB" w:rsidP="00772BFB">
      <w:pPr>
        <w:tabs>
          <w:tab w:val="left" w:pos="851"/>
        </w:tabs>
        <w:spacing w:after="0" w:line="276" w:lineRule="auto"/>
        <w:ind w:firstLine="851"/>
        <w:jc w:val="both"/>
        <w:rPr>
          <w:rFonts w:ascii="Times New Roman" w:eastAsia="Times New Roman" w:hAnsi="Times New Roman"/>
          <w:noProof/>
          <w:sz w:val="24"/>
          <w:szCs w:val="24"/>
          <w:lang w:eastAsia="ru-RU"/>
        </w:rPr>
      </w:pPr>
      <w:r w:rsidRPr="001A545D">
        <w:rPr>
          <w:rFonts w:ascii="Times New Roman" w:eastAsia="Times New Roman" w:hAnsi="Times New Roman"/>
          <w:noProof/>
          <w:sz w:val="24"/>
          <w:szCs w:val="24"/>
          <w:lang w:eastAsia="ru-RU"/>
        </w:rPr>
        <w:t>4)</w:t>
      </w:r>
      <w:r w:rsidRPr="001A545D">
        <w:rPr>
          <w:rFonts w:ascii="Times New Roman" w:eastAsia="Times New Roman" w:hAnsi="Times New Roman"/>
          <w:noProof/>
          <w:sz w:val="24"/>
          <w:szCs w:val="24"/>
          <w:lang w:eastAsia="ru-RU"/>
        </w:rPr>
        <w:tab/>
        <w:t>Не классифицируемые отходы - низкорадиоактивные отходы.</w:t>
      </w:r>
    </w:p>
    <w:p w:rsidR="00772BFB" w:rsidRPr="001A545D" w:rsidRDefault="00772BFB" w:rsidP="00772BFB">
      <w:pPr>
        <w:tabs>
          <w:tab w:val="left" w:pos="851"/>
        </w:tabs>
        <w:spacing w:after="0" w:line="276" w:lineRule="auto"/>
        <w:ind w:firstLine="851"/>
        <w:jc w:val="both"/>
        <w:rPr>
          <w:rFonts w:ascii="Times New Roman" w:eastAsia="Times New Roman" w:hAnsi="Times New Roman"/>
          <w:noProof/>
          <w:sz w:val="24"/>
          <w:szCs w:val="24"/>
          <w:lang w:eastAsia="ru-RU"/>
        </w:rPr>
      </w:pPr>
      <w:r w:rsidRPr="001A545D">
        <w:rPr>
          <w:rFonts w:ascii="Times New Roman" w:eastAsia="Times New Roman" w:hAnsi="Times New Roman"/>
          <w:noProof/>
          <w:sz w:val="24"/>
          <w:szCs w:val="24"/>
          <w:lang w:eastAsia="ru-RU"/>
        </w:rPr>
        <w:t xml:space="preserve">Радиоактивный буровой шлам собирается в полиэтиленовые или крафт-мешки, складируется на площадке временного хранения низкорадиоактивных отходов (НРО) и должен быть отправлен по актам передачи на захоронение в могильник низкоактивных отходов. </w:t>
      </w:r>
    </w:p>
    <w:p w:rsidR="00772BFB" w:rsidRPr="001A545D" w:rsidRDefault="00141D9A" w:rsidP="00772BFB">
      <w:pPr>
        <w:tabs>
          <w:tab w:val="left" w:pos="851"/>
        </w:tabs>
        <w:spacing w:after="0" w:line="276" w:lineRule="auto"/>
        <w:ind w:firstLine="851"/>
        <w:jc w:val="both"/>
        <w:rPr>
          <w:rFonts w:ascii="Times New Roman" w:eastAsia="Times New Roman" w:hAnsi="Times New Roman"/>
          <w:noProof/>
          <w:sz w:val="24"/>
          <w:szCs w:val="24"/>
          <w:lang w:eastAsia="ru-RU"/>
        </w:rPr>
      </w:pPr>
      <w:r w:rsidRPr="00141D9A">
        <w:rPr>
          <w:rFonts w:ascii="Times New Roman" w:eastAsia="Times New Roman" w:hAnsi="Times New Roman"/>
          <w:noProof/>
          <w:sz w:val="24"/>
          <w:szCs w:val="24"/>
          <w:lang w:eastAsia="ru-RU"/>
        </w:rPr>
        <w:t>Буровые шламы складируются на специально подготовленной площадке на территории буровой (зумпфах) и далее направляются в шламонакопители, после усыхания и естественного уплотнения буровой шлам будет использоваться как заполняющий материал за трубного пространства скважины, как строительный материал (плотный раствор) при цементировании, тампонаже и ликвидации скважины, как строительный материал при строительстве дорог на геотехнологическом полигоне «Харасан-2».</w:t>
      </w:r>
      <w:r w:rsidR="00772BFB" w:rsidRPr="007D7A08">
        <w:rPr>
          <w:rFonts w:ascii="Times New Roman" w:eastAsia="Times New Roman" w:hAnsi="Times New Roman"/>
          <w:noProof/>
          <w:sz w:val="24"/>
          <w:szCs w:val="24"/>
          <w:highlight w:val="yellow"/>
          <w:lang w:eastAsia="ru-RU"/>
        </w:rPr>
        <w:t>.</w:t>
      </w:r>
      <w:r w:rsidR="00772BFB" w:rsidRPr="001A545D">
        <w:rPr>
          <w:rFonts w:ascii="Times New Roman" w:eastAsia="Times New Roman" w:hAnsi="Times New Roman"/>
          <w:noProof/>
          <w:sz w:val="24"/>
          <w:szCs w:val="24"/>
          <w:lang w:eastAsia="ru-RU"/>
        </w:rPr>
        <w:t xml:space="preserve"> Наиболее рациональным и экологически обоснованным способом его обращения является применение в качестве инертного материала для технической рекультивации нарушенных земель, ландшафтной планировки и тампонажа отработанных скважин</w:t>
      </w:r>
      <w:r>
        <w:rPr>
          <w:rFonts w:ascii="Times New Roman" w:eastAsia="Times New Roman" w:hAnsi="Times New Roman"/>
          <w:noProof/>
          <w:sz w:val="24"/>
          <w:szCs w:val="24"/>
          <w:lang w:val="kk-KZ" w:eastAsia="ru-RU"/>
        </w:rPr>
        <w:t xml:space="preserve"> при ликвидации последствий недропользования</w:t>
      </w:r>
      <w:r w:rsidR="009E64FC">
        <w:rPr>
          <w:rFonts w:ascii="Times New Roman" w:eastAsia="Times New Roman" w:hAnsi="Times New Roman"/>
          <w:noProof/>
          <w:sz w:val="24"/>
          <w:szCs w:val="24"/>
          <w:lang w:eastAsia="ru-RU"/>
        </w:rPr>
        <w:t>, а также в случае прогрессивной ликвидации.</w:t>
      </w:r>
      <w:r w:rsidR="00772BFB" w:rsidRPr="001A545D">
        <w:rPr>
          <w:rFonts w:ascii="Times New Roman" w:eastAsia="Times New Roman" w:hAnsi="Times New Roman"/>
          <w:noProof/>
          <w:sz w:val="24"/>
          <w:szCs w:val="24"/>
          <w:lang w:eastAsia="ru-RU"/>
        </w:rPr>
        <w:t xml:space="preserve"> Использование бурового шлама в пределах контрактной территории позволяет минимизировать потребность в использовании природного грунта, тем самым снижая </w:t>
      </w:r>
      <w:r w:rsidR="00772BFB" w:rsidRPr="001A545D">
        <w:rPr>
          <w:rFonts w:ascii="Times New Roman" w:eastAsia="Times New Roman" w:hAnsi="Times New Roman"/>
          <w:noProof/>
          <w:sz w:val="24"/>
          <w:szCs w:val="24"/>
          <w:lang w:eastAsia="ru-RU"/>
        </w:rPr>
        <w:lastRenderedPageBreak/>
        <w:t>техногенное воздействие на окружающую среду и повышая эффективность реализации ликвидационных мероприятий.</w:t>
      </w:r>
    </w:p>
    <w:p w:rsidR="00772BFB" w:rsidRPr="001A545D" w:rsidRDefault="00772BFB" w:rsidP="00772BFB">
      <w:pPr>
        <w:tabs>
          <w:tab w:val="left" w:pos="851"/>
        </w:tabs>
        <w:spacing w:after="0" w:line="276" w:lineRule="auto"/>
        <w:ind w:firstLine="851"/>
        <w:jc w:val="both"/>
        <w:rPr>
          <w:rFonts w:ascii="Times New Roman" w:eastAsia="Times New Roman" w:hAnsi="Times New Roman"/>
          <w:noProof/>
          <w:sz w:val="24"/>
          <w:szCs w:val="24"/>
          <w:lang w:eastAsia="ru-RU"/>
        </w:rPr>
      </w:pPr>
      <w:r w:rsidRPr="001A545D">
        <w:rPr>
          <w:rFonts w:ascii="Times New Roman" w:eastAsia="Times New Roman" w:hAnsi="Times New Roman"/>
          <w:noProof/>
          <w:sz w:val="24"/>
          <w:szCs w:val="24"/>
          <w:lang w:eastAsia="ru-RU"/>
        </w:rPr>
        <w:t>Вывоз отходов осуществляется по договору со сторонней специализированной организацией, которые занимаются переработкой данного вида отходов и имеющие все необходимые документы, и лицензии на право обращения с отходами.</w:t>
      </w:r>
    </w:p>
    <w:p w:rsidR="00772BFB" w:rsidRPr="001A545D" w:rsidRDefault="00772BFB" w:rsidP="00772BFB">
      <w:pPr>
        <w:tabs>
          <w:tab w:val="left" w:pos="851"/>
        </w:tabs>
        <w:spacing w:after="0" w:line="276" w:lineRule="auto"/>
        <w:ind w:firstLine="851"/>
        <w:jc w:val="both"/>
        <w:rPr>
          <w:rFonts w:ascii="Times New Roman" w:eastAsia="Times New Roman" w:hAnsi="Times New Roman"/>
          <w:noProof/>
          <w:sz w:val="24"/>
          <w:szCs w:val="24"/>
          <w:lang w:eastAsia="ru-RU"/>
        </w:rPr>
      </w:pPr>
      <w:r w:rsidRPr="001A545D">
        <w:rPr>
          <w:rFonts w:ascii="Times New Roman" w:eastAsia="Times New Roman" w:hAnsi="Times New Roman"/>
          <w:noProof/>
          <w:sz w:val="24"/>
          <w:szCs w:val="24"/>
          <w:lang w:eastAsia="ru-RU"/>
        </w:rPr>
        <w:t>Промасленная ветошь образуется в процессе обслуживания буровых установок, включая очистку деталей, узлов и механизмов от остатков смазочных материалов. Собирается и хранится (в срок не более 6 месяцев) в специальных металлических контейнерах объёмом 0,05 м³. Отход передаётся в специализированные организации для последующей утилизации.</w:t>
      </w:r>
    </w:p>
    <w:p w:rsidR="00772BFB" w:rsidRPr="001A545D" w:rsidRDefault="00772BFB" w:rsidP="00772BFB">
      <w:pPr>
        <w:tabs>
          <w:tab w:val="left" w:pos="851"/>
        </w:tabs>
        <w:spacing w:after="0" w:line="276" w:lineRule="auto"/>
        <w:ind w:firstLine="851"/>
        <w:jc w:val="both"/>
        <w:rPr>
          <w:rFonts w:ascii="Times New Roman" w:eastAsia="Times New Roman" w:hAnsi="Times New Roman"/>
          <w:noProof/>
          <w:sz w:val="24"/>
          <w:szCs w:val="24"/>
          <w:lang w:eastAsia="ru-RU"/>
        </w:rPr>
      </w:pPr>
      <w:r w:rsidRPr="001A545D">
        <w:rPr>
          <w:rFonts w:ascii="Times New Roman" w:eastAsia="Times New Roman" w:hAnsi="Times New Roman"/>
          <w:noProof/>
          <w:sz w:val="24"/>
          <w:szCs w:val="24"/>
          <w:lang w:eastAsia="ru-RU"/>
        </w:rPr>
        <w:t xml:space="preserve">Твердые - бытовые отходы, образующиеся в процессе жизнедеятельности персонала предприятия и подрядчиков, собираются и хранятся в специальных металлических контейнерах. Все коммунально-бытовые отходы, образующиеся на объектах, по мере накопления передаются в подрядной организации у которого заключен договор с спецорганизацией на  вывоз специализированным транспортом на полигон захоронения ТБО. </w:t>
      </w:r>
    </w:p>
    <w:p w:rsidR="00C34B46" w:rsidRPr="001A545D" w:rsidRDefault="00772BFB" w:rsidP="00772BFB">
      <w:pPr>
        <w:tabs>
          <w:tab w:val="left" w:pos="851"/>
        </w:tabs>
        <w:spacing w:after="0" w:line="276" w:lineRule="auto"/>
        <w:ind w:firstLine="851"/>
        <w:jc w:val="both"/>
        <w:rPr>
          <w:rFonts w:ascii="Times New Roman" w:eastAsia="Times New Roman" w:hAnsi="Times New Roman"/>
          <w:noProof/>
          <w:sz w:val="24"/>
          <w:szCs w:val="24"/>
          <w:lang w:eastAsia="ru-RU"/>
        </w:rPr>
      </w:pPr>
      <w:r w:rsidRPr="001A545D">
        <w:rPr>
          <w:rFonts w:ascii="Times New Roman" w:eastAsia="Times New Roman" w:hAnsi="Times New Roman"/>
          <w:noProof/>
          <w:sz w:val="24"/>
          <w:szCs w:val="24"/>
          <w:lang w:eastAsia="ru-RU"/>
        </w:rPr>
        <w:t>В соответствии с Правилами ведения регистра выбросов и переноса загрязнителей, отходы,образующиеся в период горно-подготовительных работ и эксплуатации объекта, не подлежат включению в регистр, так как их количество и состав не превышают пороговых значений, установленных в Приложении 1 к указанным Правилам.</w:t>
      </w:r>
    </w:p>
    <w:bookmarkEnd w:id="5"/>
    <w:bookmarkEnd w:id="6"/>
    <w:p w:rsidR="00295EFD" w:rsidRPr="001A545D" w:rsidRDefault="00A93F47" w:rsidP="007A4A97">
      <w:pPr>
        <w:tabs>
          <w:tab w:val="left" w:pos="851"/>
        </w:tabs>
        <w:spacing w:after="0" w:line="276" w:lineRule="auto"/>
        <w:ind w:firstLine="851"/>
        <w:jc w:val="both"/>
        <w:rPr>
          <w:rFonts w:ascii="Times New Roman" w:hAnsi="Times New Roman"/>
          <w:noProof/>
          <w:spacing w:val="1"/>
          <w:sz w:val="24"/>
          <w:szCs w:val="24"/>
        </w:rPr>
      </w:pPr>
      <w:r w:rsidRPr="001A545D">
        <w:rPr>
          <w:rFonts w:ascii="Times New Roman" w:eastAsia="Times New Roman" w:hAnsi="Times New Roman"/>
          <w:b/>
          <w:noProof/>
          <w:sz w:val="24"/>
          <w:szCs w:val="24"/>
          <w:lang w:eastAsia="ru-RU"/>
        </w:rPr>
        <w:t>12</w:t>
      </w:r>
      <w:r w:rsidR="00093503" w:rsidRPr="001A545D">
        <w:rPr>
          <w:rFonts w:ascii="Times New Roman" w:eastAsia="Times New Roman" w:hAnsi="Times New Roman"/>
          <w:b/>
          <w:noProof/>
          <w:sz w:val="24"/>
          <w:szCs w:val="24"/>
          <w:lang w:eastAsia="ru-RU"/>
        </w:rPr>
        <w:t xml:space="preserve">. </w:t>
      </w:r>
      <w:r w:rsidR="00476B8B" w:rsidRPr="001A545D">
        <w:rPr>
          <w:rFonts w:ascii="Times New Roman" w:eastAsia="Times New Roman" w:hAnsi="Times New Roman"/>
          <w:b/>
          <w:noProof/>
          <w:sz w:val="24"/>
          <w:szCs w:val="24"/>
          <w:lang w:eastAsia="ru-RU"/>
        </w:rPr>
        <w:t>Перечень разрешений, наличие которых предположительно потребуется для осуществления намечаемой деятельности, и государственных органов, в чью компетенцию входит выдача таких разрешений*:</w:t>
      </w:r>
      <w:r w:rsidR="00093503" w:rsidRPr="001A545D">
        <w:rPr>
          <w:rFonts w:ascii="Times New Roman" w:hAnsi="Times New Roman"/>
          <w:noProof/>
          <w:spacing w:val="1"/>
          <w:sz w:val="24"/>
          <w:szCs w:val="24"/>
        </w:rPr>
        <w:t xml:space="preserve"> </w:t>
      </w:r>
    </w:p>
    <w:p w:rsidR="00454797" w:rsidRPr="001A545D" w:rsidRDefault="00F53966" w:rsidP="007A4A97">
      <w:pPr>
        <w:pStyle w:val="pj"/>
        <w:tabs>
          <w:tab w:val="left" w:pos="851"/>
        </w:tabs>
        <w:spacing w:line="276" w:lineRule="auto"/>
        <w:ind w:firstLine="851"/>
        <w:rPr>
          <w:rFonts w:eastAsia="Calibri"/>
          <w:noProof/>
          <w:color w:val="auto"/>
          <w:lang w:eastAsia="en-US"/>
        </w:rPr>
      </w:pPr>
      <w:r w:rsidRPr="001A545D">
        <w:rPr>
          <w:rFonts w:eastAsia="Calibri"/>
          <w:noProof/>
          <w:color w:val="auto"/>
          <w:lang w:eastAsia="en-US"/>
        </w:rPr>
        <w:t>Peaлизaция нaмeчaeмoй дeятeльнocти пoтpeбyeт пoлyчeниe cлeдyющиx paзpeшeний: 1) Зaключeниe пo peзyльтaтaм oцeнки вoздeйcтвия; 2) Экoлoгичecкoe paзpeшeниe нa вoздeйcтвиe. Bыдaющий opгaн – yпoлнoмoчeнный opгaн в oблacти oxpaны oкpyжaющeй cpeды и eгo тeppитopиaльныe подразделения.</w:t>
      </w:r>
    </w:p>
    <w:p w:rsidR="00F53966" w:rsidRPr="001A545D" w:rsidRDefault="00F53966" w:rsidP="007A4A97">
      <w:pPr>
        <w:pStyle w:val="pj"/>
        <w:tabs>
          <w:tab w:val="left" w:pos="851"/>
        </w:tabs>
        <w:spacing w:line="276" w:lineRule="auto"/>
        <w:ind w:firstLine="851"/>
        <w:rPr>
          <w:noProof/>
          <w:color w:val="auto"/>
        </w:rPr>
      </w:pPr>
    </w:p>
    <w:p w:rsidR="00EB5A74" w:rsidRPr="001A545D" w:rsidRDefault="009E0F85" w:rsidP="007A4A97">
      <w:pPr>
        <w:tabs>
          <w:tab w:val="left" w:pos="851"/>
        </w:tabs>
        <w:spacing w:after="0" w:line="276" w:lineRule="auto"/>
        <w:ind w:firstLine="851"/>
        <w:jc w:val="both"/>
        <w:rPr>
          <w:rFonts w:ascii="Times New Roman" w:eastAsia="Times New Roman" w:hAnsi="Times New Roman"/>
          <w:b/>
          <w:noProof/>
          <w:sz w:val="24"/>
          <w:szCs w:val="24"/>
          <w:lang w:eastAsia="ru-RU"/>
        </w:rPr>
      </w:pPr>
      <w:r w:rsidRPr="001A545D">
        <w:rPr>
          <w:rFonts w:ascii="Times New Roman" w:eastAsia="Times New Roman" w:hAnsi="Times New Roman"/>
          <w:b/>
          <w:noProof/>
          <w:sz w:val="24"/>
          <w:szCs w:val="24"/>
          <w:lang w:eastAsia="ru-RU"/>
        </w:rPr>
        <w:t>13</w:t>
      </w:r>
      <w:r w:rsidR="00BD3CC9" w:rsidRPr="001A545D">
        <w:rPr>
          <w:rFonts w:ascii="Times New Roman" w:eastAsia="Times New Roman" w:hAnsi="Times New Roman"/>
          <w:b/>
          <w:noProof/>
          <w:sz w:val="24"/>
          <w:szCs w:val="24"/>
          <w:lang w:eastAsia="ru-RU"/>
        </w:rPr>
        <w:t>.</w:t>
      </w:r>
      <w:r w:rsidR="00295EFD" w:rsidRPr="001A545D">
        <w:rPr>
          <w:rFonts w:ascii="Times New Roman" w:eastAsia="Times New Roman" w:hAnsi="Times New Roman"/>
          <w:b/>
          <w:noProof/>
          <w:sz w:val="24"/>
          <w:szCs w:val="24"/>
          <w:lang w:eastAsia="ru-RU"/>
        </w:rPr>
        <w:t xml:space="preserve"> </w:t>
      </w:r>
      <w:r w:rsidR="00476B8B" w:rsidRPr="001A545D">
        <w:rPr>
          <w:rFonts w:ascii="Times New Roman" w:eastAsia="Times New Roman" w:hAnsi="Times New Roman"/>
          <w:b/>
          <w:noProof/>
          <w:sz w:val="24"/>
          <w:szCs w:val="24"/>
          <w:lang w:eastAsia="ru-RU"/>
        </w:rPr>
        <w:t>Краткое описание текущего состояния компонентов окружающей среды на территории и (или) в акватории, на которых предполагается осуществление намечаемой деятельности, в сравнении с экологическими нормативами или целевыми показателями качества окружающей среды, а при их отсутствии – с гигиеническими нормативами; результаты фоновых исследований, если таковые имеются у инициатора; вывод о необходимости или отсутствии необходимости проведения полевых исследований (при отсутствии или недостаточности результатов фоновых исследований, наличии в предполагаемом месте осуществления намечаемой деятельности объектов, воздействие которых на окружающую среду не изучено или изучено недостаточно, включая объекты исторических загрязнений, бывшие военные полигоны и другие объекты)*:</w:t>
      </w:r>
      <w:r w:rsidR="009F485A" w:rsidRPr="001A545D">
        <w:rPr>
          <w:rFonts w:ascii="Times New Roman" w:eastAsia="Times New Roman" w:hAnsi="Times New Roman"/>
          <w:b/>
          <w:noProof/>
          <w:sz w:val="24"/>
          <w:szCs w:val="24"/>
          <w:lang w:eastAsia="ru-RU"/>
        </w:rPr>
        <w:t xml:space="preserve"> </w:t>
      </w:r>
    </w:p>
    <w:p w:rsidR="00772BFB" w:rsidRPr="001A545D" w:rsidRDefault="00772BFB" w:rsidP="00772BFB">
      <w:pPr>
        <w:pStyle w:val="pj"/>
        <w:tabs>
          <w:tab w:val="left" w:pos="851"/>
        </w:tabs>
        <w:spacing w:line="276" w:lineRule="auto"/>
        <w:ind w:firstLine="851"/>
        <w:rPr>
          <w:rFonts w:eastAsia="Calibri"/>
          <w:noProof/>
          <w:color w:val="auto"/>
          <w:lang w:eastAsia="en-US"/>
        </w:rPr>
      </w:pPr>
      <w:r w:rsidRPr="001A545D">
        <w:rPr>
          <w:rFonts w:eastAsia="Calibri"/>
          <w:noProof/>
          <w:color w:val="auto"/>
          <w:lang w:eastAsia="en-US"/>
        </w:rPr>
        <w:t>Климатические условия</w:t>
      </w:r>
    </w:p>
    <w:p w:rsidR="00772BFB" w:rsidRPr="001A545D" w:rsidRDefault="00772BFB" w:rsidP="00772BFB">
      <w:pPr>
        <w:pStyle w:val="pj"/>
        <w:tabs>
          <w:tab w:val="left" w:pos="851"/>
        </w:tabs>
        <w:spacing w:line="276" w:lineRule="auto"/>
        <w:ind w:firstLine="851"/>
        <w:rPr>
          <w:rFonts w:eastAsia="Calibri"/>
          <w:noProof/>
          <w:color w:val="auto"/>
          <w:lang w:eastAsia="en-US"/>
        </w:rPr>
      </w:pPr>
      <w:r w:rsidRPr="001A545D">
        <w:rPr>
          <w:rFonts w:eastAsia="Calibri"/>
          <w:noProof/>
          <w:color w:val="auto"/>
          <w:lang w:eastAsia="en-US"/>
        </w:rPr>
        <w:t>Климат исследуемого района так же, как и всего региона, резко континентальный. Для климатической характеристики изучаемого района использовались многолетние данные метеорологических станций Кызылординской области: Саксаульская, Джусалы, Злиха.</w:t>
      </w:r>
    </w:p>
    <w:p w:rsidR="00772BFB" w:rsidRPr="001A545D" w:rsidRDefault="00772BFB" w:rsidP="00772BFB">
      <w:pPr>
        <w:pStyle w:val="pj"/>
        <w:tabs>
          <w:tab w:val="left" w:pos="851"/>
        </w:tabs>
        <w:spacing w:line="276" w:lineRule="auto"/>
        <w:ind w:firstLine="851"/>
        <w:rPr>
          <w:rFonts w:eastAsia="Calibri"/>
          <w:noProof/>
          <w:color w:val="auto"/>
          <w:lang w:eastAsia="en-US"/>
        </w:rPr>
      </w:pPr>
      <w:r w:rsidRPr="001A545D">
        <w:rPr>
          <w:rFonts w:eastAsia="Calibri"/>
          <w:noProof/>
          <w:color w:val="auto"/>
          <w:lang w:eastAsia="en-US"/>
        </w:rPr>
        <w:t>Климатический режим с жарким, сухим, продолжительным летом и холодной малоснежной зимой обусловлен расположением региона внутри евроазиатского материка, южным положением, особенностями циркуляции атмосферы, характером подстилающей поверхности и другими факторами. Континентальность климата проявляется в больших колебаниях метеорологических элементов в их суточном, месячном и годовом ходе.</w:t>
      </w:r>
    </w:p>
    <w:p w:rsidR="00772BFB" w:rsidRPr="001A545D" w:rsidRDefault="00772BFB" w:rsidP="00772BFB">
      <w:pPr>
        <w:pStyle w:val="pj"/>
        <w:tabs>
          <w:tab w:val="left" w:pos="851"/>
        </w:tabs>
        <w:spacing w:line="276" w:lineRule="auto"/>
        <w:ind w:firstLine="851"/>
        <w:rPr>
          <w:rFonts w:eastAsia="Calibri"/>
          <w:noProof/>
          <w:color w:val="auto"/>
          <w:lang w:eastAsia="en-US"/>
        </w:rPr>
      </w:pPr>
      <w:r w:rsidRPr="001A545D">
        <w:rPr>
          <w:rFonts w:eastAsia="Calibri"/>
          <w:noProof/>
          <w:color w:val="auto"/>
          <w:lang w:eastAsia="en-US"/>
        </w:rPr>
        <w:t xml:space="preserve">Температурный режим воздуха формируется под влиянием радиационного баланса, циркуляционных процессов и сложных условий подстилающей поверхности. </w:t>
      </w:r>
    </w:p>
    <w:p w:rsidR="00772BFB" w:rsidRPr="001A545D" w:rsidRDefault="00772BFB" w:rsidP="00772BFB">
      <w:pPr>
        <w:pStyle w:val="pj"/>
        <w:tabs>
          <w:tab w:val="left" w:pos="851"/>
        </w:tabs>
        <w:spacing w:line="276" w:lineRule="auto"/>
        <w:ind w:firstLine="851"/>
        <w:rPr>
          <w:rFonts w:eastAsia="Calibri"/>
          <w:noProof/>
          <w:color w:val="auto"/>
          <w:lang w:eastAsia="en-US"/>
        </w:rPr>
      </w:pPr>
      <w:r w:rsidRPr="001A545D">
        <w:rPr>
          <w:rFonts w:eastAsia="Calibri"/>
          <w:noProof/>
          <w:color w:val="auto"/>
          <w:lang w:eastAsia="en-US"/>
        </w:rPr>
        <w:lastRenderedPageBreak/>
        <w:t>Температура воздуха. На территории исследуемого района лето жаркое и продолжительное. Резких различий в температурах в этот период не наблюдается. Летом температура воздуха достигает +30 °С ÷ +40 °С (максимальная +45 °С), зимой -20 °С - -25 °С (минимальная -33,5 °С). Количество осадков не превышает 130-150 мм в год. Ветры преимущественно северных и северо-восточных направлений. Скорость обычно 8÷12 м/сек, а в особенно ветреные дни, в основном с апреля по июнь, достигает 10÷15 м/сек с порывами до 24 м/сек.</w:t>
      </w:r>
    </w:p>
    <w:p w:rsidR="00772BFB" w:rsidRPr="001A545D" w:rsidRDefault="00772BFB" w:rsidP="00772BFB">
      <w:pPr>
        <w:pStyle w:val="pj"/>
        <w:tabs>
          <w:tab w:val="left" w:pos="851"/>
        </w:tabs>
        <w:spacing w:line="276" w:lineRule="auto"/>
        <w:ind w:firstLine="851"/>
        <w:rPr>
          <w:rFonts w:eastAsia="Calibri"/>
          <w:noProof/>
          <w:color w:val="auto"/>
          <w:lang w:eastAsia="en-US"/>
        </w:rPr>
      </w:pPr>
      <w:r w:rsidRPr="001A545D">
        <w:rPr>
          <w:rFonts w:eastAsia="Calibri"/>
          <w:noProof/>
          <w:color w:val="auto"/>
          <w:lang w:eastAsia="en-US"/>
        </w:rPr>
        <w:t xml:space="preserve">Влажность воздуха. Годовой ход относительной влажности противоположен ходу температуры воздуха, т.е. с ростом температуры воздуха относительная влажность уменьшается. Наиболее высокой относительная влажность воздуха бывает в холодное время года. Среднемесячная относительная влажность летом достигает  28-34%,  а  зимой   -   72-86% и составляет 153 дня с влажностью менее 30% и 60,3 дня с влажностью более 80%.  </w:t>
      </w:r>
    </w:p>
    <w:p w:rsidR="00772BFB" w:rsidRPr="001A545D" w:rsidRDefault="00772BFB" w:rsidP="00772BFB">
      <w:pPr>
        <w:pStyle w:val="pj"/>
        <w:tabs>
          <w:tab w:val="left" w:pos="851"/>
        </w:tabs>
        <w:spacing w:line="276" w:lineRule="auto"/>
        <w:ind w:firstLine="851"/>
        <w:rPr>
          <w:rFonts w:eastAsia="Calibri"/>
          <w:noProof/>
          <w:color w:val="auto"/>
          <w:lang w:eastAsia="en-US"/>
        </w:rPr>
      </w:pPr>
      <w:r w:rsidRPr="001A545D">
        <w:rPr>
          <w:rFonts w:eastAsia="Calibri"/>
          <w:noProof/>
          <w:color w:val="auto"/>
          <w:lang w:eastAsia="en-US"/>
        </w:rPr>
        <w:t>Дефицит влажности в районе работ составляет в среднем за год 10,4 гПа. В холодный период, когда температура воздуха низкая, дефицит влажности невелик (0,6-1,7 гПа) и минимальное его значение 0,6 гПа наблюдается в январе. К июлю дефицит влажности возрастает и в среднем поднимается до 26,6 гПа.</w:t>
      </w:r>
    </w:p>
    <w:p w:rsidR="00772BFB" w:rsidRPr="001A545D" w:rsidRDefault="00772BFB" w:rsidP="00772BFB">
      <w:pPr>
        <w:pStyle w:val="pj"/>
        <w:tabs>
          <w:tab w:val="left" w:pos="851"/>
        </w:tabs>
        <w:spacing w:line="276" w:lineRule="auto"/>
        <w:ind w:firstLine="851"/>
        <w:rPr>
          <w:rFonts w:eastAsia="Calibri"/>
          <w:noProof/>
          <w:color w:val="auto"/>
          <w:lang w:eastAsia="en-US"/>
        </w:rPr>
      </w:pPr>
      <w:r w:rsidRPr="001A545D">
        <w:rPr>
          <w:rFonts w:eastAsia="Calibri"/>
          <w:noProof/>
          <w:color w:val="auto"/>
          <w:lang w:eastAsia="en-US"/>
        </w:rPr>
        <w:t xml:space="preserve">Атмосферные осадки. Засушливость – одна из отличительных черт климата данного района. Осадков выпадает очень мало. Изучаемый район отличается ярко выраженной засушливостью с годовым количеством осадков 130-137 мм, 60% всех осадков приходится на зимне-весенний период. Устойчивый зимний покров устанавливается в третьей декаде ноября и сохраняется 2,5 месяца. </w:t>
      </w:r>
    </w:p>
    <w:p w:rsidR="00772BFB" w:rsidRPr="001A545D" w:rsidRDefault="00772BFB" w:rsidP="00772BFB">
      <w:pPr>
        <w:pStyle w:val="pj"/>
        <w:tabs>
          <w:tab w:val="left" w:pos="851"/>
        </w:tabs>
        <w:spacing w:line="276" w:lineRule="auto"/>
        <w:ind w:firstLine="851"/>
        <w:rPr>
          <w:rFonts w:eastAsia="Calibri"/>
          <w:noProof/>
          <w:color w:val="auto"/>
          <w:lang w:eastAsia="en-US"/>
        </w:rPr>
      </w:pPr>
      <w:r w:rsidRPr="001A545D">
        <w:rPr>
          <w:rFonts w:eastAsia="Calibri"/>
          <w:noProof/>
          <w:color w:val="auto"/>
          <w:lang w:eastAsia="en-US"/>
        </w:rPr>
        <w:t xml:space="preserve">Наличие большого дефицита влажности при высоких температурах воздуха создает условия для значительного испарения. Засушливый период начинается с июня месяца и продолжается до октября месяца. Средняя величина испарения с открытой водной поверхности, по многолетним наблюдениям может составлять 1478 мм, что более чем в 10 раз   превышает сумму годовых атмосферных осадков. Этим объясняется значительная засоленность грунтов данной территории. </w:t>
      </w:r>
    </w:p>
    <w:p w:rsidR="00772BFB" w:rsidRPr="001A545D" w:rsidRDefault="00772BFB" w:rsidP="00772BFB">
      <w:pPr>
        <w:pStyle w:val="pj"/>
        <w:tabs>
          <w:tab w:val="left" w:pos="851"/>
        </w:tabs>
        <w:spacing w:line="276" w:lineRule="auto"/>
        <w:ind w:firstLine="851"/>
        <w:rPr>
          <w:rFonts w:eastAsia="Calibri"/>
          <w:noProof/>
          <w:color w:val="auto"/>
          <w:lang w:eastAsia="en-US"/>
        </w:rPr>
      </w:pPr>
      <w:r w:rsidRPr="001A545D">
        <w:rPr>
          <w:rFonts w:eastAsia="Calibri"/>
          <w:noProof/>
          <w:color w:val="auto"/>
          <w:lang w:eastAsia="en-US"/>
        </w:rPr>
        <w:t xml:space="preserve">Ветер. Для территории лицензионного блока характерны частые и сильные ветры, преимущественно северо-восточного направления.  Сильные ветры зимой при низких температурах сдувают незначительный покров с возвышенных частей рельефа, что вызывает глубокое промерзание и растрескивание верхних слоев почвы. В летние месяцы наблюдаются пыльные бури. Средняя годовая скорость ветра по данным метеостанций Кызылорда равна– 2,7-3,0 м/с и наибольшую повторяемость имеют ветры северо-восточного направления (31%). </w:t>
      </w:r>
    </w:p>
    <w:p w:rsidR="00772BFB" w:rsidRPr="001A545D" w:rsidRDefault="00772BFB" w:rsidP="00772BFB">
      <w:pPr>
        <w:pStyle w:val="pj"/>
        <w:tabs>
          <w:tab w:val="left" w:pos="851"/>
        </w:tabs>
        <w:spacing w:line="276" w:lineRule="auto"/>
        <w:ind w:firstLine="851"/>
        <w:rPr>
          <w:rFonts w:eastAsia="Calibri"/>
          <w:noProof/>
          <w:color w:val="auto"/>
          <w:lang w:eastAsia="en-US"/>
        </w:rPr>
      </w:pPr>
      <w:r w:rsidRPr="001A545D">
        <w:rPr>
          <w:rFonts w:eastAsia="Calibri"/>
          <w:noProof/>
          <w:color w:val="auto"/>
          <w:lang w:eastAsia="en-US"/>
        </w:rPr>
        <w:t xml:space="preserve">Атмосферные явления. Число дней в год с пыльной бурей в данном районе составляет 23,1. наибольшее число дней с пыльной бурей приходится на апрель-май. Туманы здесь бывают чаще зимой, и среднее число дней с туманом в год составляет около 22. Гроза регистрируется в среднем 8 дней в год. </w:t>
      </w:r>
    </w:p>
    <w:p w:rsidR="00772BFB" w:rsidRPr="001A545D" w:rsidRDefault="00772BFB" w:rsidP="00772BFB">
      <w:pPr>
        <w:pStyle w:val="pj"/>
        <w:tabs>
          <w:tab w:val="left" w:pos="851"/>
        </w:tabs>
        <w:spacing w:line="276" w:lineRule="auto"/>
        <w:ind w:firstLine="851"/>
        <w:rPr>
          <w:rFonts w:eastAsia="Calibri"/>
          <w:noProof/>
          <w:color w:val="auto"/>
          <w:lang w:eastAsia="en-US"/>
        </w:rPr>
      </w:pPr>
      <w:r w:rsidRPr="001A545D">
        <w:rPr>
          <w:rFonts w:eastAsia="Calibri"/>
          <w:noProof/>
          <w:color w:val="auto"/>
          <w:lang w:eastAsia="en-US"/>
        </w:rPr>
        <w:t xml:space="preserve">Таким образом, природно-климатические условия характеризуются резко континентальным климатом с жарким сухим продолжительным летом и холодной малоснежной зимой. Засушливость – одна из отличительных черт климата данного района. Наличие большого дефицита влажности при высоких температурах воздуха создает условия для значительного испарения. На всей территории данного района дуют сильные ветры, преимущественно северо-восточного направления, которые зимой сдувают снег с поверхности возвышенных частей рельефа и летом поднимают пыльные бури.   </w:t>
      </w:r>
    </w:p>
    <w:p w:rsidR="00772BFB" w:rsidRPr="001A545D" w:rsidRDefault="00772BFB" w:rsidP="00772BFB">
      <w:pPr>
        <w:pStyle w:val="pj"/>
        <w:tabs>
          <w:tab w:val="left" w:pos="851"/>
        </w:tabs>
        <w:spacing w:line="276" w:lineRule="auto"/>
        <w:ind w:firstLine="851"/>
        <w:rPr>
          <w:rFonts w:eastAsia="Calibri"/>
          <w:noProof/>
          <w:color w:val="auto"/>
          <w:lang w:eastAsia="en-US"/>
        </w:rPr>
      </w:pPr>
      <w:r w:rsidRPr="001A545D">
        <w:rPr>
          <w:rFonts w:eastAsia="Calibri"/>
          <w:noProof/>
          <w:color w:val="auto"/>
          <w:lang w:eastAsia="en-US"/>
        </w:rPr>
        <w:t xml:space="preserve">В связи с отсутствием наблюдений за состоянием атмосферного воздуха в Казахстан, Кызылординская область, Жанакорганский район выдача справки о фоновых концентрациях загрязняющих веществ в атмосферном воздухе не представляется возможным. </w:t>
      </w:r>
    </w:p>
    <w:p w:rsidR="00DC589F" w:rsidRPr="001A545D" w:rsidRDefault="00772BFB" w:rsidP="00772BFB">
      <w:pPr>
        <w:pStyle w:val="pj"/>
        <w:tabs>
          <w:tab w:val="left" w:pos="851"/>
        </w:tabs>
        <w:spacing w:line="276" w:lineRule="auto"/>
        <w:ind w:firstLine="851"/>
        <w:rPr>
          <w:rFonts w:eastAsia="Calibri"/>
          <w:noProof/>
          <w:color w:val="auto"/>
          <w:lang w:eastAsia="en-US"/>
        </w:rPr>
      </w:pPr>
      <w:r w:rsidRPr="001A545D">
        <w:rPr>
          <w:rFonts w:eastAsia="Calibri"/>
          <w:noProof/>
          <w:color w:val="auto"/>
          <w:lang w:eastAsia="en-US"/>
        </w:rPr>
        <w:lastRenderedPageBreak/>
        <w:t>Водные ресурсы. Ближайшим водным объектом является река Сырдарья. Отметка уровня водной поверхности р. Сырдарья всегда находится выше зеркала грунтовых вод на площади месторождения, т. е. река разгружается в нижележащие водоносные горизонты. На расстоянии 300-400 м от проектируемых блоков месторождения Южный Карамурун расположена старица, не связанная гидравлически с рекой Сырдарья. Территория расположения участка проектируемых объектов поверхностными водами не затапливается. Естественные выходы (источники) подземных вод на поверхность месторождения Северный и Южный Карамурун не установлены. Непосредственно участки строительства не представляют особой природной ценности. В настоящее время участки не используются в сельскохозяйственном обороте, растительность скудная, в основном сорная, имеется маломощный плодородный слой почвы. Растительный покров участков и сопредельной с ними территорией характеризуется неоднородной пространственной структурой, достаточно богатым видовым составом флоры и высоким уровнем биоразнообразия, что обусловлено природно-климатическими особенностями и современным хозяйственным освоением района.</w:t>
      </w:r>
    </w:p>
    <w:p w:rsidR="00295EFD" w:rsidRPr="001A545D" w:rsidRDefault="009544AE" w:rsidP="00900B2D">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1A545D">
        <w:rPr>
          <w:rFonts w:ascii="Times New Roman" w:eastAsia="Times New Roman" w:hAnsi="Times New Roman"/>
          <w:b/>
          <w:noProof/>
          <w:sz w:val="24"/>
          <w:szCs w:val="24"/>
          <w:lang w:eastAsia="ru-RU"/>
        </w:rPr>
        <w:t>14</w:t>
      </w:r>
      <w:r w:rsidR="00295EFD" w:rsidRPr="001A545D">
        <w:rPr>
          <w:rFonts w:ascii="Times New Roman" w:eastAsia="Times New Roman" w:hAnsi="Times New Roman"/>
          <w:b/>
          <w:noProof/>
          <w:sz w:val="24"/>
          <w:szCs w:val="24"/>
          <w:lang w:eastAsia="ru-RU"/>
        </w:rPr>
        <w:t xml:space="preserve">. </w:t>
      </w:r>
      <w:r w:rsidR="00476B8B" w:rsidRPr="001A545D">
        <w:rPr>
          <w:rFonts w:ascii="Times New Roman" w:eastAsia="Times New Roman" w:hAnsi="Times New Roman"/>
          <w:b/>
          <w:noProof/>
          <w:sz w:val="24"/>
          <w:szCs w:val="24"/>
          <w:lang w:eastAsia="ru-RU"/>
        </w:rPr>
        <w:t>Характеристика возможных форм негативного и положительного воздействий на окружающую среду в результате осуществления намечаемой деятельности, их характер и ожидаемые масштабы с учетом их вероятности, продолжительности, частоты и обратимости, предварительная оценка их существенности*:</w:t>
      </w:r>
      <w:r w:rsidR="00E851D4" w:rsidRPr="001A545D">
        <w:rPr>
          <w:rFonts w:ascii="Times New Roman" w:hAnsi="Times New Roman"/>
          <w:noProof/>
          <w:sz w:val="24"/>
          <w:szCs w:val="24"/>
        </w:rPr>
        <w:t xml:space="preserve"> </w:t>
      </w:r>
    </w:p>
    <w:p w:rsidR="00772BFB" w:rsidRPr="001A545D" w:rsidRDefault="00772BFB" w:rsidP="00772BFB">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Проведение проектных работ прямо или косвенно касается следующих моментов, затрагивающих интересы проживаемого в районе влияния проектируемой деятельности населения: традиционные и юридические права на пользование земельными ресурсами; использование территории лицами, не проживающими на ней постоянно; характер использования природных ресурсов; состояние объектов социальной инфраструктуры. В природно-ландшафтном плане территория участков проведения работ представляет собой однообразную слегка волнистую равнину с полынной растительностью. Особого интереса для посещения людьми, не связанными с производственной деятельностью, эта территория не представляет. На ней также отсутствуют памятники истории и культуры, могущие представлять специальный интерес для исследований.</w:t>
      </w:r>
    </w:p>
    <w:p w:rsidR="00772BFB" w:rsidRPr="001A545D" w:rsidRDefault="00772BFB" w:rsidP="00772BFB">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 xml:space="preserve">K вoзмoжным фopмaм нeгaтивнoгo вoздeйcтвия нa oкpyжaющyю cpeдy cлeдyeт oтнecти вoздeйcтвиe, ocyщecтвляeмoe cтaциoнapными и пepeдвижными иcтoчникaми в видe выбpocoв зaгpязняющиx вeщecтв в aтмocфepный вoздyx. Boздeйcтвиe нa тaкиe кoмпoнeнты oкpyжaющeй cpeды кaк вoдныe и зeмeльныe pecypcы бyдeт минимaльным, ввидy oтcyтcтвия cбpoca cтoчныx вoд и захоронения oтxoдoв. Сточные воды не образуется, при прокачках гидрогеологических скважин для разглинизации фильтров и при опытных откачках извлекаются подземные воды. Пpи cтpoгoм coблюдeнии пpиpoдooxpaнныx мepoпpиятий и тexнoлoгичecкoгo peжимa paбoты, вoздeйcтвиe нa живoтный и pacтитeльный миpы бyдeт минимaльным, ввидy oтcyтcтвия cтaциoнapныx тexнoлoгичecкиx oбъeктoв. </w:t>
      </w:r>
    </w:p>
    <w:p w:rsidR="00772BFB" w:rsidRPr="001A545D" w:rsidRDefault="00772BFB" w:rsidP="00772BFB">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 xml:space="preserve">Воздействие планируемых работ на растительные сообщества проявляется в механическом нарушении и химическом загрязнении почвенно-растительного покрова. Механическое нарушение обусловлено движением транспорта и спецтехники, временным изъятием занятых растительностью участков под подъездные дороги, </w:t>
      </w:r>
      <w:r w:rsidR="0041755F">
        <w:rPr>
          <w:rFonts w:ascii="Times New Roman" w:hAnsi="Times New Roman"/>
          <w:noProof/>
          <w:sz w:val="24"/>
          <w:szCs w:val="24"/>
        </w:rPr>
        <w:t xml:space="preserve">буровые </w:t>
      </w:r>
      <w:r w:rsidRPr="001A545D">
        <w:rPr>
          <w:rFonts w:ascii="Times New Roman" w:hAnsi="Times New Roman"/>
          <w:noProof/>
          <w:sz w:val="24"/>
          <w:szCs w:val="24"/>
        </w:rPr>
        <w:t>п</w:t>
      </w:r>
      <w:r w:rsidR="0041755F">
        <w:rPr>
          <w:rFonts w:ascii="Times New Roman" w:hAnsi="Times New Roman"/>
          <w:noProof/>
          <w:sz w:val="24"/>
          <w:szCs w:val="24"/>
        </w:rPr>
        <w:t>лощадки</w:t>
      </w:r>
      <w:r w:rsidRPr="001A545D">
        <w:rPr>
          <w:rFonts w:ascii="Times New Roman" w:hAnsi="Times New Roman"/>
          <w:noProof/>
          <w:sz w:val="24"/>
          <w:szCs w:val="24"/>
        </w:rPr>
        <w:t xml:space="preserve">. </w:t>
      </w:r>
      <w:r w:rsidR="002009E3" w:rsidRPr="002009E3">
        <w:rPr>
          <w:rFonts w:ascii="Times New Roman" w:hAnsi="Times New Roman"/>
          <w:noProof/>
          <w:sz w:val="24"/>
          <w:szCs w:val="24"/>
        </w:rPr>
        <w:t xml:space="preserve">Площадь механического воздействия ограничивается размерами буровых. После завершения работ предусматривается </w:t>
      </w:r>
      <w:r w:rsidR="007D7A08">
        <w:rPr>
          <w:rFonts w:ascii="Times New Roman" w:hAnsi="Times New Roman"/>
          <w:noProof/>
          <w:sz w:val="24"/>
          <w:szCs w:val="24"/>
        </w:rPr>
        <w:t>рекультивация</w:t>
      </w:r>
      <w:r w:rsidR="002009E3" w:rsidRPr="002009E3">
        <w:rPr>
          <w:rFonts w:ascii="Times New Roman" w:hAnsi="Times New Roman"/>
          <w:noProof/>
          <w:sz w:val="24"/>
          <w:szCs w:val="24"/>
        </w:rPr>
        <w:t xml:space="preserve"> и естественное восстановление нарушенного растительного покрова</w:t>
      </w:r>
      <w:r w:rsidRPr="001A545D">
        <w:rPr>
          <w:rFonts w:ascii="Times New Roman" w:hAnsi="Times New Roman"/>
          <w:noProof/>
          <w:sz w:val="24"/>
          <w:szCs w:val="24"/>
        </w:rPr>
        <w:t>.</w:t>
      </w:r>
    </w:p>
    <w:p w:rsidR="00772BFB" w:rsidRPr="001A545D" w:rsidRDefault="00772BFB" w:rsidP="00772BFB">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 xml:space="preserve">Отрицательное воздействие на животный мир во время буровых работ на геотехнологическом поле связано с изменением почвенно-растительных условий местообитания и регионального проявления фактора беспокойства. </w:t>
      </w:r>
    </w:p>
    <w:p w:rsidR="00772BFB" w:rsidRPr="001A545D" w:rsidRDefault="00772BFB" w:rsidP="00772BFB">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 xml:space="preserve">Работа спецтехники и персонала приводит к временному вытеснению с территории ряда </w:t>
      </w:r>
      <w:r w:rsidRPr="001A545D">
        <w:rPr>
          <w:rFonts w:ascii="Times New Roman" w:hAnsi="Times New Roman"/>
          <w:noProof/>
          <w:sz w:val="24"/>
          <w:szCs w:val="24"/>
        </w:rPr>
        <w:lastRenderedPageBreak/>
        <w:t xml:space="preserve">ландшафтных видов млекопитающих и птиц. Основными составляющими проявления фактора беспокойства являются шум работающей техники, передвижение людей и транспортных средств, электрическое освещение. </w:t>
      </w:r>
    </w:p>
    <w:p w:rsidR="00772BFB" w:rsidRPr="001A545D" w:rsidRDefault="00772BFB" w:rsidP="00772BFB">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 xml:space="preserve">При движении автотранспорта по территории участка проведения работ неизбежно прямое уничтожение пресмыкающихся и мелких млекопитающих. </w:t>
      </w:r>
    </w:p>
    <w:p w:rsidR="00772BFB" w:rsidRPr="001A545D" w:rsidRDefault="00772BFB" w:rsidP="00772BFB">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 xml:space="preserve">Нарушение растительного покрова может привести к сокращению кормовых площадей травоядных млекопитающих, что, в свою очередь, способствует снижению численности хищников. </w:t>
      </w:r>
    </w:p>
    <w:p w:rsidR="00772BFB" w:rsidRPr="001A545D" w:rsidRDefault="00772BFB" w:rsidP="00772BFB">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 xml:space="preserve">Прокладка насыпных дорог приведет к созданию новых местообитаний для норных видов грызунов и птиц (земляных валов, насыпей). Это приведет к смене сообществ млекопитающих. Насыпные дороги являются также искусственным препятствием на пути миграции животных. </w:t>
      </w:r>
    </w:p>
    <w:p w:rsidR="00772BFB" w:rsidRPr="001A545D" w:rsidRDefault="00772BFB" w:rsidP="00772BFB">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 xml:space="preserve">Так, в полосе контакта песчаных отсыпок дорог и строительных площадок с естественными фитоценозами исходная растительность в значительной степени сменяется пушицей и злаками, являющимися кормом для грызунов. Увеличение численности грызунов улучшает условия питания для хищных птиц. Изреженная растительность и насыпи создают хорошую кормовую базу для насекомоядных птиц, так как скрытые в естественной растительности беспозвоночные, появляясь на участках открытого грунта, становятся хорошо заметными. </w:t>
      </w:r>
    </w:p>
    <w:p w:rsidR="00772BFB" w:rsidRPr="001A545D" w:rsidRDefault="00772BFB" w:rsidP="00772BFB">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 xml:space="preserve">Большое количество антропогенной органики, связанное с обитанием людей, также создает хорошую кормовую базу для насекомоядных птиц, способствуя увеличению массовости личинок двукрылых. </w:t>
      </w:r>
    </w:p>
    <w:p w:rsidR="00772BFB" w:rsidRPr="001A545D" w:rsidRDefault="00772BFB" w:rsidP="00772BFB">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При использовании метода скваженного подземного вышелачивания положительным является то что, в отличие от подземных и открытых горных работ здесь не образуются громадные отвалы пород и обширные хвостохранилища, не происходит осушения водоносных горизонтов на огромных площадях, нет шахтных и сбросных, загрязняющих поверхность, атмосферы и источников водоснабжения. Поэтому вредное влияние подземного выщелачивания на состояние окружающей среды, особенно поверхности, по сравнению с горномеханическим способом добычи значительно ниже.</w:t>
      </w:r>
    </w:p>
    <w:p w:rsidR="00772BFB" w:rsidRPr="001A545D" w:rsidRDefault="00772BFB" w:rsidP="00772BFB">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Так как отработка месторождения предусматривается подземным способом с наличием в недрах водозащитной толщи и междукамерных целиков, возможность опасных сдвижений на поверхности месторождения исключается. В связи с этим по окончании работ будет проведена только техническая рекультивация нарушенных земель на участках бурения, заключающаяся в придании рельефу местности первоначального вида.</w:t>
      </w:r>
    </w:p>
    <w:p w:rsidR="00772BFB" w:rsidRPr="001A545D" w:rsidRDefault="00772BFB" w:rsidP="00772BFB">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В границах площадок, на которых планируется осуществление намечаемой деятельности, объекты историко-культурного наследия отсутствуют.</w:t>
      </w:r>
    </w:p>
    <w:p w:rsidR="00772BFB" w:rsidRPr="001A545D" w:rsidRDefault="00772BFB" w:rsidP="00772BFB">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За пределами площадок намечаемой деятельности расположен объект историко-культурного наследия, включённый в Государственный список памятников истории и культуры Республики Казахстан, — мавзолей  связанный с могилой предка рода Хорасан-кожа (Хорасан-ата).</w:t>
      </w:r>
    </w:p>
    <w:p w:rsidR="00772BFB" w:rsidRPr="001A545D" w:rsidRDefault="00772BFB" w:rsidP="00772BFB">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Намечаемая деятельность не затрагивает территорию указанного объекта и его охранные зоны. В целях обеспечения сохранности памятника проектом предусматривается исключение проведения каких-либо работ, а также движения автомобильного и специального транспорта на расстоянии не менее 0,5 км от места его расположения.</w:t>
      </w:r>
    </w:p>
    <w:p w:rsidR="00295EFD" w:rsidRPr="001A545D" w:rsidRDefault="00772BFB" w:rsidP="00772BFB">
      <w:pPr>
        <w:widowControl w:val="0"/>
        <w:tabs>
          <w:tab w:val="left" w:pos="851"/>
          <w:tab w:val="left" w:pos="1511"/>
        </w:tabs>
        <w:autoSpaceDE w:val="0"/>
        <w:autoSpaceDN w:val="0"/>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Воздействие намечаемой деятельности на объект историко-культурного наследия и условия его сохранности не прогнозируется.</w:t>
      </w:r>
    </w:p>
    <w:p w:rsidR="00295EFD" w:rsidRPr="001A545D" w:rsidRDefault="009544AE" w:rsidP="00900B2D">
      <w:pPr>
        <w:tabs>
          <w:tab w:val="left" w:pos="851"/>
        </w:tabs>
        <w:spacing w:after="0" w:line="276" w:lineRule="auto"/>
        <w:ind w:firstLine="851"/>
        <w:jc w:val="both"/>
        <w:rPr>
          <w:rFonts w:ascii="Times New Roman" w:eastAsia="Times New Roman" w:hAnsi="Times New Roman"/>
          <w:noProof/>
          <w:sz w:val="24"/>
          <w:szCs w:val="24"/>
          <w:lang w:eastAsia="ru-RU"/>
        </w:rPr>
      </w:pPr>
      <w:r w:rsidRPr="001A545D">
        <w:rPr>
          <w:rFonts w:ascii="Times New Roman" w:eastAsia="Times New Roman" w:hAnsi="Times New Roman"/>
          <w:b/>
          <w:noProof/>
          <w:sz w:val="24"/>
          <w:szCs w:val="24"/>
          <w:lang w:eastAsia="ru-RU"/>
        </w:rPr>
        <w:lastRenderedPageBreak/>
        <w:t>15</w:t>
      </w:r>
      <w:r w:rsidR="00295EFD" w:rsidRPr="001A545D">
        <w:rPr>
          <w:rFonts w:ascii="Times New Roman" w:eastAsia="Times New Roman" w:hAnsi="Times New Roman"/>
          <w:b/>
          <w:noProof/>
          <w:sz w:val="24"/>
          <w:szCs w:val="24"/>
          <w:lang w:eastAsia="ru-RU"/>
        </w:rPr>
        <w:t xml:space="preserve">. </w:t>
      </w:r>
      <w:r w:rsidR="00476B8B" w:rsidRPr="001A545D">
        <w:rPr>
          <w:rFonts w:ascii="Times New Roman" w:eastAsia="Times New Roman" w:hAnsi="Times New Roman"/>
          <w:b/>
          <w:noProof/>
          <w:sz w:val="24"/>
          <w:szCs w:val="24"/>
          <w:lang w:eastAsia="ru-RU"/>
        </w:rPr>
        <w:t>Характеристика возможных форм трансграничных воздействий на окружающую среду, их характер и ожидаемые масштабы с учетом их вероятности, продолжительности, частоты и обратимости*:</w:t>
      </w:r>
      <w:r w:rsidR="0069231F" w:rsidRPr="001A545D">
        <w:rPr>
          <w:rFonts w:ascii="Times New Roman" w:eastAsia="Times New Roman" w:hAnsi="Times New Roman"/>
          <w:b/>
          <w:noProof/>
          <w:sz w:val="24"/>
          <w:szCs w:val="24"/>
          <w:lang w:eastAsia="ru-RU"/>
        </w:rPr>
        <w:t xml:space="preserve"> </w:t>
      </w:r>
    </w:p>
    <w:p w:rsidR="00983C7E" w:rsidRPr="001A545D" w:rsidRDefault="00602E94" w:rsidP="00900B2D">
      <w:pPr>
        <w:tabs>
          <w:tab w:val="left" w:pos="851"/>
        </w:tabs>
        <w:spacing w:after="0" w:line="276" w:lineRule="auto"/>
        <w:ind w:firstLine="851"/>
        <w:jc w:val="both"/>
        <w:rPr>
          <w:rStyle w:val="s0"/>
          <w:rFonts w:eastAsia="Times New Roman"/>
          <w:noProof/>
          <w:color w:val="auto"/>
          <w:sz w:val="24"/>
          <w:szCs w:val="24"/>
          <w:lang w:eastAsia="ru-RU"/>
        </w:rPr>
      </w:pPr>
      <w:r w:rsidRPr="001A545D">
        <w:rPr>
          <w:rStyle w:val="s0"/>
          <w:rFonts w:eastAsia="Times New Roman"/>
          <w:noProof/>
          <w:color w:val="auto"/>
          <w:sz w:val="24"/>
          <w:szCs w:val="24"/>
          <w:lang w:eastAsia="ru-RU"/>
        </w:rPr>
        <w:t xml:space="preserve">В связи с отдаленностью расположения государственных границ стран-соседей и незначительным масштабом намечаемой деятельности, трансграничное воздействие </w:t>
      </w:r>
      <w:r w:rsidR="00983C7E" w:rsidRPr="001A545D">
        <w:rPr>
          <w:rStyle w:val="s0"/>
          <w:rFonts w:eastAsia="Times New Roman"/>
          <w:noProof/>
          <w:color w:val="auto"/>
          <w:sz w:val="24"/>
          <w:szCs w:val="24"/>
          <w:lang w:eastAsia="ru-RU"/>
        </w:rPr>
        <w:t>не ожидаются.</w:t>
      </w:r>
    </w:p>
    <w:p w:rsidR="00983C7E" w:rsidRPr="001A545D" w:rsidRDefault="00983C7E" w:rsidP="007A4A97">
      <w:pPr>
        <w:pStyle w:val="pj"/>
        <w:tabs>
          <w:tab w:val="left" w:pos="851"/>
        </w:tabs>
        <w:spacing w:line="276" w:lineRule="auto"/>
        <w:ind w:firstLine="851"/>
        <w:rPr>
          <w:noProof/>
          <w:color w:val="auto"/>
        </w:rPr>
      </w:pPr>
    </w:p>
    <w:p w:rsidR="00295EFD" w:rsidRPr="001A545D" w:rsidRDefault="009544AE" w:rsidP="007A4A97">
      <w:pPr>
        <w:pStyle w:val="a8"/>
        <w:widowControl w:val="0"/>
        <w:tabs>
          <w:tab w:val="left" w:pos="851"/>
          <w:tab w:val="left" w:pos="1511"/>
        </w:tabs>
        <w:autoSpaceDE w:val="0"/>
        <w:autoSpaceDN w:val="0"/>
        <w:spacing w:before="0" w:line="276" w:lineRule="auto"/>
        <w:ind w:left="0" w:firstLine="851"/>
        <w:rPr>
          <w:rFonts w:ascii="Times New Roman" w:eastAsia="Times New Roman" w:hAnsi="Times New Roman"/>
          <w:b/>
          <w:noProof/>
          <w:sz w:val="24"/>
          <w:szCs w:val="24"/>
          <w:lang w:eastAsia="ru-RU"/>
        </w:rPr>
      </w:pPr>
      <w:r w:rsidRPr="001A545D">
        <w:rPr>
          <w:rFonts w:ascii="Times New Roman" w:eastAsia="Times New Roman" w:hAnsi="Times New Roman"/>
          <w:b/>
          <w:noProof/>
          <w:sz w:val="24"/>
          <w:szCs w:val="24"/>
          <w:lang w:eastAsia="ru-RU"/>
        </w:rPr>
        <w:t>16</w:t>
      </w:r>
      <w:r w:rsidR="00295EFD" w:rsidRPr="001A545D">
        <w:rPr>
          <w:rFonts w:ascii="Times New Roman" w:eastAsia="Times New Roman" w:hAnsi="Times New Roman"/>
          <w:b/>
          <w:noProof/>
          <w:sz w:val="24"/>
          <w:szCs w:val="24"/>
          <w:lang w:eastAsia="ru-RU"/>
        </w:rPr>
        <w:t xml:space="preserve">. </w:t>
      </w:r>
      <w:r w:rsidR="00476B8B" w:rsidRPr="001A545D">
        <w:rPr>
          <w:rFonts w:ascii="Times New Roman" w:eastAsia="Times New Roman" w:hAnsi="Times New Roman"/>
          <w:b/>
          <w:noProof/>
          <w:sz w:val="24"/>
          <w:szCs w:val="24"/>
          <w:lang w:eastAsia="ru-RU"/>
        </w:rPr>
        <w:t>Предлагаемые меры по предупреждению, исключению и снижению возможных форм неблагоприятного воздействия на окружающую среду, а также по устранению его последствий*:</w:t>
      </w:r>
      <w:r w:rsidR="0069231F" w:rsidRPr="001A545D">
        <w:rPr>
          <w:rFonts w:ascii="Times New Roman" w:eastAsia="Times New Roman" w:hAnsi="Times New Roman"/>
          <w:b/>
          <w:noProof/>
          <w:sz w:val="24"/>
          <w:szCs w:val="24"/>
          <w:lang w:eastAsia="ru-RU"/>
        </w:rPr>
        <w:t xml:space="preserve"> </w:t>
      </w:r>
    </w:p>
    <w:p w:rsidR="00295EFD" w:rsidRPr="001A545D" w:rsidRDefault="00295EFD" w:rsidP="007A4A97">
      <w:pPr>
        <w:pStyle w:val="pj"/>
        <w:tabs>
          <w:tab w:val="left" w:pos="851"/>
        </w:tabs>
        <w:spacing w:line="276" w:lineRule="auto"/>
        <w:ind w:firstLine="851"/>
        <w:rPr>
          <w:color w:val="auto"/>
        </w:rPr>
      </w:pPr>
      <w:r w:rsidRPr="001A545D">
        <w:rPr>
          <w:color w:val="auto"/>
        </w:rPr>
        <w:t xml:space="preserve">Так как </w:t>
      </w:r>
      <w:r w:rsidR="00B623AB" w:rsidRPr="001A545D">
        <w:rPr>
          <w:color w:val="auto"/>
        </w:rPr>
        <w:t>Реализация</w:t>
      </w:r>
      <w:r w:rsidR="00210FD1" w:rsidRPr="001A545D">
        <w:rPr>
          <w:color w:val="auto"/>
        </w:rPr>
        <w:t xml:space="preserve"> </w:t>
      </w:r>
      <w:r w:rsidR="00B623AB" w:rsidRPr="001A545D">
        <w:rPr>
          <w:color w:val="auto"/>
        </w:rPr>
        <w:t>намечаемой</w:t>
      </w:r>
      <w:r w:rsidR="00210FD1" w:rsidRPr="001A545D">
        <w:rPr>
          <w:color w:val="auto"/>
        </w:rPr>
        <w:t xml:space="preserve"> </w:t>
      </w:r>
      <w:r w:rsidR="00B623AB" w:rsidRPr="001A545D">
        <w:rPr>
          <w:color w:val="auto"/>
        </w:rPr>
        <w:t>деятельности</w:t>
      </w:r>
      <w:r w:rsidR="00210FD1" w:rsidRPr="001A545D">
        <w:rPr>
          <w:color w:val="auto"/>
        </w:rPr>
        <w:t xml:space="preserve">, </w:t>
      </w:r>
      <w:r w:rsidRPr="001A545D">
        <w:rPr>
          <w:color w:val="auto"/>
        </w:rPr>
        <w:t xml:space="preserve">предусматривается подземным способом с наличием в недрах водозащитной толщи и междукамерных целиков, возможность опасных </w:t>
      </w:r>
      <w:r w:rsidR="00B623AB" w:rsidRPr="001A545D">
        <w:rPr>
          <w:color w:val="auto"/>
        </w:rPr>
        <w:t>сдвижении</w:t>
      </w:r>
      <w:r w:rsidRPr="001A545D">
        <w:rPr>
          <w:color w:val="auto"/>
        </w:rPr>
        <w:t xml:space="preserve"> на поверхности месторождения исключается. В связи с этим по окончании работ будет проведена только техническая рекультивация нарушенных земель на участках работ, заключающаяся в придании рельефу местности первоначального вида</w:t>
      </w:r>
      <w:r w:rsidR="00CC14FF" w:rsidRPr="001A545D">
        <w:rPr>
          <w:color w:val="auto"/>
        </w:rPr>
        <w:t>.</w:t>
      </w:r>
    </w:p>
    <w:p w:rsidR="00295EFD" w:rsidRPr="001A545D" w:rsidRDefault="00295EFD" w:rsidP="007A4A97">
      <w:pPr>
        <w:tabs>
          <w:tab w:val="left" w:pos="851"/>
        </w:tabs>
        <w:spacing w:after="0" w:line="276" w:lineRule="auto"/>
        <w:ind w:firstLine="851"/>
        <w:jc w:val="both"/>
        <w:rPr>
          <w:rStyle w:val="s0"/>
          <w:rFonts w:eastAsia="Times New Roman"/>
          <w:color w:val="auto"/>
          <w:sz w:val="24"/>
          <w:szCs w:val="24"/>
        </w:rPr>
      </w:pPr>
      <w:r w:rsidRPr="001A545D">
        <w:rPr>
          <w:rStyle w:val="s0"/>
          <w:rFonts w:eastAsia="Times New Roman"/>
          <w:color w:val="auto"/>
          <w:sz w:val="24"/>
          <w:szCs w:val="24"/>
        </w:rPr>
        <w:t>Сохранение численности и видового разнообразия животных тесно связано с сохранением их мест обитания и кормовой базы – растительности. В связи с этим мероприятия по сохранению и воспроизводству кормовой базы животного мира включают соблюдение норм изъятия земельных ресурсов, правил движения автотранспорта, охрану почвенно-растительного покрова от загрязнения и рекультивацию нарушенных участков.</w:t>
      </w:r>
    </w:p>
    <w:p w:rsidR="00295EFD" w:rsidRPr="001A545D" w:rsidRDefault="00295EFD" w:rsidP="007A4A97">
      <w:pPr>
        <w:tabs>
          <w:tab w:val="left" w:pos="851"/>
        </w:tabs>
        <w:spacing w:after="0" w:line="276" w:lineRule="auto"/>
        <w:ind w:firstLine="851"/>
        <w:jc w:val="both"/>
        <w:rPr>
          <w:rStyle w:val="s0"/>
          <w:rFonts w:eastAsia="Times New Roman"/>
          <w:color w:val="auto"/>
          <w:sz w:val="24"/>
          <w:szCs w:val="24"/>
        </w:rPr>
      </w:pPr>
      <w:r w:rsidRPr="001A545D">
        <w:rPr>
          <w:rStyle w:val="s0"/>
          <w:rFonts w:eastAsia="Times New Roman"/>
          <w:color w:val="auto"/>
          <w:sz w:val="24"/>
          <w:szCs w:val="24"/>
        </w:rPr>
        <w:t>Для создания нормальных санитарно-гигиенических условий труда и обеспечения минимального уровня воздействия на атмосферный воздух проектом предусмотрено осуществление следующих мероприятий предупредительного характера:</w:t>
      </w:r>
    </w:p>
    <w:p w:rsidR="00295EFD" w:rsidRPr="001A545D" w:rsidRDefault="00295EFD" w:rsidP="007A4A97">
      <w:pPr>
        <w:tabs>
          <w:tab w:val="left" w:pos="851"/>
        </w:tabs>
        <w:spacing w:after="0" w:line="276" w:lineRule="auto"/>
        <w:ind w:firstLine="851"/>
        <w:jc w:val="both"/>
        <w:rPr>
          <w:rStyle w:val="s0"/>
          <w:rFonts w:eastAsia="Times New Roman"/>
          <w:color w:val="auto"/>
          <w:sz w:val="24"/>
          <w:szCs w:val="24"/>
        </w:rPr>
      </w:pPr>
      <w:r w:rsidRPr="001A545D">
        <w:rPr>
          <w:rStyle w:val="s0"/>
          <w:rFonts w:eastAsia="Times New Roman"/>
          <w:color w:val="auto"/>
          <w:sz w:val="24"/>
          <w:szCs w:val="24"/>
        </w:rPr>
        <w:t>- для предупреждения загрязнения воздуха производить проверку двигателей всех механизмов на токсичность выхлопных газов;</w:t>
      </w:r>
    </w:p>
    <w:p w:rsidR="00295EFD" w:rsidRPr="001A545D" w:rsidRDefault="00295EFD" w:rsidP="007A4A97">
      <w:pPr>
        <w:tabs>
          <w:tab w:val="left" w:pos="851"/>
        </w:tabs>
        <w:spacing w:after="0" w:line="276" w:lineRule="auto"/>
        <w:ind w:firstLine="851"/>
        <w:jc w:val="both"/>
        <w:rPr>
          <w:rStyle w:val="s0"/>
          <w:rFonts w:eastAsia="Times New Roman"/>
          <w:color w:val="auto"/>
          <w:sz w:val="24"/>
          <w:szCs w:val="24"/>
        </w:rPr>
      </w:pPr>
      <w:r w:rsidRPr="001A545D">
        <w:rPr>
          <w:rStyle w:val="s0"/>
          <w:rFonts w:eastAsia="Times New Roman"/>
          <w:color w:val="auto"/>
          <w:sz w:val="24"/>
          <w:szCs w:val="24"/>
        </w:rPr>
        <w:t>- соблюдать правила и технику пожарной безопасности при эксплуатации.</w:t>
      </w:r>
    </w:p>
    <w:p w:rsidR="00295EFD" w:rsidRPr="001A545D" w:rsidRDefault="00295EFD" w:rsidP="007A4A97">
      <w:pPr>
        <w:tabs>
          <w:tab w:val="left" w:pos="851"/>
        </w:tabs>
        <w:spacing w:after="0" w:line="276" w:lineRule="auto"/>
        <w:ind w:firstLine="851"/>
        <w:jc w:val="both"/>
        <w:rPr>
          <w:rStyle w:val="s0"/>
          <w:rFonts w:eastAsia="Times New Roman"/>
          <w:color w:val="auto"/>
          <w:sz w:val="24"/>
          <w:szCs w:val="24"/>
        </w:rPr>
      </w:pPr>
      <w:r w:rsidRPr="001A545D">
        <w:rPr>
          <w:rStyle w:val="s0"/>
          <w:rFonts w:eastAsia="Times New Roman"/>
          <w:color w:val="auto"/>
          <w:sz w:val="24"/>
          <w:szCs w:val="24"/>
        </w:rPr>
        <w:t>В комплекс организационно-технических мероприятий, направленных на снижение воздействия на атмосферный воздух, включаются:</w:t>
      </w:r>
    </w:p>
    <w:p w:rsidR="00295EFD" w:rsidRPr="001A545D" w:rsidRDefault="00295EFD" w:rsidP="007A4A97">
      <w:pPr>
        <w:tabs>
          <w:tab w:val="left" w:pos="851"/>
        </w:tabs>
        <w:spacing w:after="0" w:line="276" w:lineRule="auto"/>
        <w:ind w:firstLine="851"/>
        <w:jc w:val="both"/>
        <w:rPr>
          <w:rStyle w:val="s0"/>
          <w:rFonts w:eastAsia="Times New Roman"/>
          <w:color w:val="auto"/>
          <w:sz w:val="24"/>
          <w:szCs w:val="24"/>
        </w:rPr>
      </w:pPr>
      <w:r w:rsidRPr="001A545D">
        <w:rPr>
          <w:rStyle w:val="s0"/>
          <w:rFonts w:eastAsia="Times New Roman"/>
          <w:color w:val="auto"/>
          <w:sz w:val="24"/>
          <w:szCs w:val="24"/>
        </w:rPr>
        <w:t>-</w:t>
      </w:r>
      <w:r w:rsidR="00CC14FF" w:rsidRPr="001A545D">
        <w:rPr>
          <w:rStyle w:val="s0"/>
          <w:rFonts w:eastAsia="Times New Roman"/>
          <w:color w:val="auto"/>
          <w:sz w:val="24"/>
          <w:szCs w:val="24"/>
        </w:rPr>
        <w:t xml:space="preserve"> </w:t>
      </w:r>
      <w:r w:rsidRPr="001A545D">
        <w:rPr>
          <w:rStyle w:val="s0"/>
          <w:rFonts w:eastAsia="Times New Roman"/>
          <w:color w:val="auto"/>
          <w:sz w:val="24"/>
          <w:szCs w:val="24"/>
        </w:rPr>
        <w:t>при инструктаже обслуживающего персонала, водителей обращается особое внимание о необходимости работы двигателей на оптимальных режимах, с целью уменьшения выбросов;</w:t>
      </w:r>
    </w:p>
    <w:p w:rsidR="00295EFD" w:rsidRPr="001A545D" w:rsidRDefault="00295EFD" w:rsidP="007A4A97">
      <w:pPr>
        <w:tabs>
          <w:tab w:val="left" w:pos="851"/>
        </w:tabs>
        <w:spacing w:after="0" w:line="276" w:lineRule="auto"/>
        <w:ind w:firstLine="851"/>
        <w:jc w:val="both"/>
        <w:rPr>
          <w:rStyle w:val="s0"/>
          <w:rFonts w:eastAsia="Times New Roman"/>
          <w:color w:val="auto"/>
          <w:sz w:val="24"/>
          <w:szCs w:val="24"/>
        </w:rPr>
      </w:pPr>
      <w:r w:rsidRPr="001A545D">
        <w:rPr>
          <w:rStyle w:val="s0"/>
          <w:rFonts w:eastAsia="Times New Roman"/>
          <w:color w:val="auto"/>
          <w:sz w:val="24"/>
          <w:szCs w:val="24"/>
        </w:rPr>
        <w:t xml:space="preserve">- при выпуске промышленностью нейтрализаторов выхлопных газов, соответствующих </w:t>
      </w:r>
      <w:r w:rsidR="00CC14FF" w:rsidRPr="001A545D">
        <w:rPr>
          <w:rStyle w:val="s0"/>
          <w:rFonts w:eastAsia="Times New Roman"/>
          <w:color w:val="auto"/>
          <w:sz w:val="24"/>
          <w:szCs w:val="24"/>
        </w:rPr>
        <w:t>используемым машинам,</w:t>
      </w:r>
      <w:r w:rsidRPr="001A545D">
        <w:rPr>
          <w:rStyle w:val="s0"/>
          <w:rFonts w:eastAsia="Times New Roman"/>
          <w:color w:val="auto"/>
          <w:sz w:val="24"/>
          <w:szCs w:val="24"/>
        </w:rPr>
        <w:t xml:space="preserve"> прорабатывается возможность их установки на автомобилях.</w:t>
      </w:r>
    </w:p>
    <w:p w:rsidR="00295EFD" w:rsidRPr="001A545D" w:rsidRDefault="00295EFD" w:rsidP="007A4A97">
      <w:pPr>
        <w:tabs>
          <w:tab w:val="left" w:pos="851"/>
        </w:tabs>
        <w:spacing w:after="0" w:line="276" w:lineRule="auto"/>
        <w:ind w:firstLine="851"/>
        <w:jc w:val="both"/>
        <w:rPr>
          <w:rStyle w:val="s0"/>
          <w:rFonts w:eastAsia="Times New Roman"/>
          <w:color w:val="auto"/>
          <w:sz w:val="24"/>
          <w:szCs w:val="24"/>
        </w:rPr>
      </w:pPr>
      <w:r w:rsidRPr="001A545D">
        <w:rPr>
          <w:rStyle w:val="s0"/>
          <w:rFonts w:eastAsia="Times New Roman"/>
          <w:color w:val="auto"/>
          <w:sz w:val="24"/>
          <w:szCs w:val="24"/>
        </w:rPr>
        <w:t>К специфическим мероприятиям, обеспечивающим сохранность численности и видового многообразия фауны района работ, относятся:</w:t>
      </w:r>
    </w:p>
    <w:p w:rsidR="00295EFD" w:rsidRPr="001A545D" w:rsidRDefault="00295EFD" w:rsidP="00CC14FF">
      <w:pPr>
        <w:tabs>
          <w:tab w:val="left" w:pos="851"/>
        </w:tabs>
        <w:spacing w:after="0" w:line="276" w:lineRule="auto"/>
        <w:ind w:firstLine="851"/>
        <w:jc w:val="both"/>
        <w:rPr>
          <w:rStyle w:val="s0"/>
          <w:rFonts w:eastAsia="Times New Roman"/>
          <w:color w:val="auto"/>
          <w:sz w:val="24"/>
          <w:szCs w:val="24"/>
        </w:rPr>
      </w:pPr>
      <w:r w:rsidRPr="001A545D">
        <w:rPr>
          <w:rStyle w:val="s0"/>
          <w:rFonts w:eastAsia="Times New Roman"/>
          <w:color w:val="auto"/>
          <w:sz w:val="24"/>
          <w:szCs w:val="24"/>
        </w:rPr>
        <w:t xml:space="preserve">- создание условий для беспрепятственного преодоления искусственных сооружений, преграждающих миграционные пути животных. Для этого на автомобильных дорогах в местах их пересечения животными необходимо делать пологие откосы, а также устанавливать соответствующие аншлаги; </w:t>
      </w:r>
    </w:p>
    <w:p w:rsidR="00295EFD" w:rsidRPr="001A545D" w:rsidRDefault="00295EFD" w:rsidP="007A4A97">
      <w:pPr>
        <w:tabs>
          <w:tab w:val="left" w:pos="851"/>
        </w:tabs>
        <w:spacing w:after="0" w:line="276" w:lineRule="auto"/>
        <w:ind w:firstLine="851"/>
        <w:rPr>
          <w:rStyle w:val="s0"/>
          <w:rFonts w:eastAsia="Times New Roman"/>
          <w:color w:val="auto"/>
          <w:sz w:val="24"/>
          <w:szCs w:val="24"/>
        </w:rPr>
      </w:pPr>
      <w:r w:rsidRPr="001A545D">
        <w:rPr>
          <w:rStyle w:val="s0"/>
          <w:rFonts w:eastAsia="Times New Roman"/>
          <w:color w:val="auto"/>
          <w:sz w:val="24"/>
          <w:szCs w:val="24"/>
        </w:rPr>
        <w:t>- своевременная засыпка траншей и рвов;</w:t>
      </w:r>
    </w:p>
    <w:p w:rsidR="00295EFD" w:rsidRPr="001A545D" w:rsidRDefault="00295EFD" w:rsidP="007A4A97">
      <w:pPr>
        <w:pStyle w:val="pj"/>
        <w:tabs>
          <w:tab w:val="left" w:pos="851"/>
        </w:tabs>
        <w:spacing w:line="276" w:lineRule="auto"/>
        <w:ind w:firstLine="851"/>
        <w:rPr>
          <w:rStyle w:val="s0"/>
          <w:rFonts w:eastAsia="Calibri"/>
          <w:color w:val="auto"/>
          <w:lang w:eastAsia="en-US"/>
        </w:rPr>
      </w:pPr>
      <w:r w:rsidRPr="001A545D">
        <w:rPr>
          <w:rStyle w:val="s0"/>
          <w:color w:val="auto"/>
        </w:rPr>
        <w:t>- запрещения браконьерства и истребления животных персоналом</w:t>
      </w:r>
    </w:p>
    <w:p w:rsidR="008F5C2D" w:rsidRPr="001A545D" w:rsidRDefault="008F5C2D" w:rsidP="007A4A97">
      <w:pPr>
        <w:pStyle w:val="pj"/>
        <w:tabs>
          <w:tab w:val="left" w:pos="851"/>
        </w:tabs>
        <w:spacing w:line="276" w:lineRule="auto"/>
        <w:ind w:firstLine="851"/>
        <w:rPr>
          <w:noProof/>
          <w:color w:val="auto"/>
        </w:rPr>
      </w:pPr>
    </w:p>
    <w:p w:rsidR="00F0207C" w:rsidRPr="001A545D" w:rsidRDefault="00F02E53" w:rsidP="00CC14FF">
      <w:pPr>
        <w:tabs>
          <w:tab w:val="left" w:pos="851"/>
        </w:tabs>
        <w:spacing w:line="276" w:lineRule="auto"/>
        <w:ind w:firstLine="851"/>
        <w:jc w:val="both"/>
        <w:rPr>
          <w:rFonts w:ascii="Times New Roman" w:hAnsi="Times New Roman"/>
          <w:noProof/>
          <w:sz w:val="24"/>
          <w:szCs w:val="24"/>
        </w:rPr>
      </w:pPr>
      <w:r w:rsidRPr="001A545D">
        <w:rPr>
          <w:rFonts w:ascii="Times New Roman" w:eastAsia="Times New Roman" w:hAnsi="Times New Roman"/>
          <w:b/>
          <w:noProof/>
          <w:sz w:val="24"/>
          <w:szCs w:val="24"/>
          <w:lang w:eastAsia="ru-RU"/>
        </w:rPr>
        <w:t>17</w:t>
      </w:r>
      <w:r w:rsidR="00CC14FF" w:rsidRPr="001A545D">
        <w:rPr>
          <w:rFonts w:ascii="Times New Roman" w:eastAsia="Times New Roman" w:hAnsi="Times New Roman"/>
          <w:b/>
          <w:noProof/>
          <w:sz w:val="24"/>
          <w:szCs w:val="24"/>
          <w:lang w:eastAsia="ru-RU"/>
        </w:rPr>
        <w:t xml:space="preserve">. </w:t>
      </w:r>
      <w:r w:rsidR="00476B8B" w:rsidRPr="001A545D">
        <w:rPr>
          <w:rFonts w:ascii="Times New Roman" w:eastAsia="Times New Roman" w:hAnsi="Times New Roman"/>
          <w:b/>
          <w:noProof/>
          <w:sz w:val="24"/>
          <w:szCs w:val="24"/>
          <w:lang w:eastAsia="ru-RU"/>
        </w:rPr>
        <w:t>Описание возможных альтернатив достижения целей указанной намечаемой деятельности и вариантов ее осуществления (включая использование альтернативных технических и технологических решений и мест расположения объекта)*:</w:t>
      </w:r>
      <w:r w:rsidR="00DB3907" w:rsidRPr="001A545D">
        <w:rPr>
          <w:rFonts w:ascii="Times New Roman" w:hAnsi="Times New Roman"/>
          <w:noProof/>
          <w:sz w:val="24"/>
          <w:szCs w:val="24"/>
        </w:rPr>
        <w:t xml:space="preserve"> </w:t>
      </w:r>
    </w:p>
    <w:p w:rsidR="00602E94" w:rsidRPr="001A545D" w:rsidRDefault="00602E94" w:rsidP="007A4A97">
      <w:pPr>
        <w:pStyle w:val="11"/>
        <w:spacing w:line="276" w:lineRule="auto"/>
        <w:ind w:firstLine="851"/>
        <w:jc w:val="both"/>
        <w:rPr>
          <w:sz w:val="24"/>
          <w:szCs w:val="24"/>
        </w:rPr>
      </w:pPr>
      <w:r w:rsidRPr="001A545D">
        <w:rPr>
          <w:sz w:val="24"/>
          <w:szCs w:val="24"/>
        </w:rPr>
        <w:t>Для отработки месторождения выбран метод подземного выщелачивания через систему скважин. По сравнению с другими способами он характеризуется следующими преимуществами:</w:t>
      </w:r>
    </w:p>
    <w:p w:rsidR="00602E94" w:rsidRPr="001A545D" w:rsidRDefault="00602E94" w:rsidP="007A4A97">
      <w:pPr>
        <w:pStyle w:val="11"/>
        <w:numPr>
          <w:ilvl w:val="0"/>
          <w:numId w:val="18"/>
        </w:numPr>
        <w:tabs>
          <w:tab w:val="left" w:pos="958"/>
        </w:tabs>
        <w:spacing w:line="276" w:lineRule="auto"/>
        <w:ind w:firstLine="851"/>
        <w:jc w:val="both"/>
        <w:rPr>
          <w:sz w:val="24"/>
          <w:szCs w:val="24"/>
        </w:rPr>
      </w:pPr>
      <w:r w:rsidRPr="001A545D">
        <w:rPr>
          <w:sz w:val="24"/>
          <w:szCs w:val="24"/>
        </w:rPr>
        <w:t>при разработке месторождения на поверхность извлекается только полезный компонент;</w:t>
      </w:r>
    </w:p>
    <w:p w:rsidR="00602E94" w:rsidRPr="001A545D" w:rsidRDefault="00602E94" w:rsidP="007A4A97">
      <w:pPr>
        <w:pStyle w:val="11"/>
        <w:numPr>
          <w:ilvl w:val="0"/>
          <w:numId w:val="18"/>
        </w:numPr>
        <w:tabs>
          <w:tab w:val="left" w:pos="958"/>
          <w:tab w:val="left" w:pos="1031"/>
        </w:tabs>
        <w:spacing w:line="276" w:lineRule="auto"/>
        <w:ind w:firstLine="851"/>
        <w:jc w:val="both"/>
        <w:rPr>
          <w:sz w:val="24"/>
          <w:szCs w:val="24"/>
        </w:rPr>
      </w:pPr>
      <w:r w:rsidRPr="001A545D">
        <w:rPr>
          <w:sz w:val="24"/>
          <w:szCs w:val="24"/>
        </w:rPr>
        <w:lastRenderedPageBreak/>
        <w:t>минимальность отрицательного влияния на поверхность земли по сравнению с традиционными горными способами подземной или открытой добычей руды;</w:t>
      </w:r>
    </w:p>
    <w:p w:rsidR="00602E94" w:rsidRPr="001A545D" w:rsidRDefault="00602E94" w:rsidP="007A4A97">
      <w:pPr>
        <w:pStyle w:val="11"/>
        <w:numPr>
          <w:ilvl w:val="0"/>
          <w:numId w:val="18"/>
        </w:numPr>
        <w:tabs>
          <w:tab w:val="left" w:pos="958"/>
        </w:tabs>
        <w:spacing w:line="276" w:lineRule="auto"/>
        <w:ind w:firstLine="851"/>
        <w:jc w:val="both"/>
        <w:rPr>
          <w:sz w:val="24"/>
          <w:szCs w:val="24"/>
        </w:rPr>
      </w:pPr>
      <w:r w:rsidRPr="001A545D">
        <w:rPr>
          <w:sz w:val="24"/>
          <w:szCs w:val="24"/>
        </w:rPr>
        <w:t>в ходе отработки и после нее отсутствуют проседания и нарушения земной поверхности;</w:t>
      </w:r>
    </w:p>
    <w:p w:rsidR="00602E94" w:rsidRPr="001A545D" w:rsidRDefault="00602E94" w:rsidP="007A4A97">
      <w:pPr>
        <w:pStyle w:val="11"/>
        <w:numPr>
          <w:ilvl w:val="0"/>
          <w:numId w:val="18"/>
        </w:numPr>
        <w:tabs>
          <w:tab w:val="left" w:pos="958"/>
          <w:tab w:val="left" w:pos="1031"/>
        </w:tabs>
        <w:spacing w:line="276" w:lineRule="auto"/>
        <w:ind w:firstLine="851"/>
        <w:jc w:val="both"/>
        <w:rPr>
          <w:sz w:val="24"/>
          <w:szCs w:val="24"/>
        </w:rPr>
      </w:pPr>
      <w:r w:rsidRPr="001A545D">
        <w:rPr>
          <w:sz w:val="24"/>
          <w:szCs w:val="24"/>
        </w:rPr>
        <w:t xml:space="preserve">отвалы </w:t>
      </w:r>
      <w:proofErr w:type="spellStart"/>
      <w:r w:rsidRPr="001A545D">
        <w:rPr>
          <w:sz w:val="24"/>
          <w:szCs w:val="24"/>
        </w:rPr>
        <w:t>беднотоварных</w:t>
      </w:r>
      <w:proofErr w:type="spellEnd"/>
      <w:r w:rsidRPr="001A545D">
        <w:rPr>
          <w:sz w:val="24"/>
          <w:szCs w:val="24"/>
        </w:rPr>
        <w:t xml:space="preserve"> руд и пустых пород, а также хвостохранилищ </w:t>
      </w:r>
      <w:r w:rsidR="00CE6F13" w:rsidRPr="001A545D">
        <w:rPr>
          <w:sz w:val="24"/>
          <w:szCs w:val="24"/>
        </w:rPr>
        <w:t>отсутствуют благодаря</w:t>
      </w:r>
      <w:r w:rsidRPr="001A545D">
        <w:rPr>
          <w:sz w:val="24"/>
          <w:szCs w:val="24"/>
        </w:rPr>
        <w:t xml:space="preserve"> замкнутому циклу переработки продуктивных растворов;</w:t>
      </w:r>
    </w:p>
    <w:p w:rsidR="00602E94" w:rsidRPr="001A545D" w:rsidRDefault="00602E94" w:rsidP="007A4A97">
      <w:pPr>
        <w:pStyle w:val="11"/>
        <w:numPr>
          <w:ilvl w:val="0"/>
          <w:numId w:val="18"/>
        </w:numPr>
        <w:tabs>
          <w:tab w:val="left" w:pos="958"/>
        </w:tabs>
        <w:spacing w:line="276" w:lineRule="auto"/>
        <w:ind w:firstLine="851"/>
        <w:jc w:val="both"/>
        <w:rPr>
          <w:sz w:val="24"/>
          <w:szCs w:val="24"/>
        </w:rPr>
      </w:pPr>
      <w:r w:rsidRPr="001A545D">
        <w:rPr>
          <w:sz w:val="24"/>
          <w:szCs w:val="24"/>
        </w:rPr>
        <w:t>удельные экономические затраты на добычу единицы продукции наименьшие из возможных;</w:t>
      </w:r>
    </w:p>
    <w:p w:rsidR="00602E94" w:rsidRPr="001A545D" w:rsidRDefault="00602E94" w:rsidP="007A4A97">
      <w:pPr>
        <w:pStyle w:val="11"/>
        <w:numPr>
          <w:ilvl w:val="0"/>
          <w:numId w:val="18"/>
        </w:numPr>
        <w:tabs>
          <w:tab w:val="left" w:pos="958"/>
        </w:tabs>
        <w:spacing w:line="276" w:lineRule="auto"/>
        <w:ind w:firstLine="851"/>
        <w:jc w:val="both"/>
        <w:rPr>
          <w:sz w:val="24"/>
          <w:szCs w:val="24"/>
        </w:rPr>
      </w:pPr>
      <w:r w:rsidRPr="001A545D">
        <w:rPr>
          <w:sz w:val="24"/>
          <w:szCs w:val="24"/>
        </w:rPr>
        <w:t>капитальные затраты минимальные.</w:t>
      </w:r>
    </w:p>
    <w:p w:rsidR="00602E94" w:rsidRPr="001A545D" w:rsidRDefault="00602E94" w:rsidP="007A4A97">
      <w:pPr>
        <w:pStyle w:val="11"/>
        <w:spacing w:line="276" w:lineRule="auto"/>
        <w:ind w:firstLine="851"/>
        <w:jc w:val="both"/>
        <w:rPr>
          <w:sz w:val="24"/>
          <w:szCs w:val="24"/>
        </w:rPr>
      </w:pPr>
      <w:r w:rsidRPr="001A545D">
        <w:rPr>
          <w:sz w:val="24"/>
          <w:szCs w:val="24"/>
        </w:rPr>
        <w:t xml:space="preserve">При таком способе отработки отсутствует пылеобразование. Существенно сокращаются объемы перерабатывающего производства за счет исключения из технологической схемы операций </w:t>
      </w:r>
      <w:proofErr w:type="spellStart"/>
      <w:r w:rsidRPr="001A545D">
        <w:rPr>
          <w:sz w:val="24"/>
          <w:szCs w:val="24"/>
        </w:rPr>
        <w:t>рудоприемки</w:t>
      </w:r>
      <w:proofErr w:type="spellEnd"/>
      <w:r w:rsidRPr="001A545D">
        <w:rPr>
          <w:sz w:val="24"/>
          <w:szCs w:val="24"/>
        </w:rPr>
        <w:t xml:space="preserve"> и </w:t>
      </w:r>
      <w:proofErr w:type="spellStart"/>
      <w:r w:rsidRPr="001A545D">
        <w:rPr>
          <w:sz w:val="24"/>
          <w:szCs w:val="24"/>
        </w:rPr>
        <w:t>рудоподготовки</w:t>
      </w:r>
      <w:proofErr w:type="spellEnd"/>
      <w:r w:rsidRPr="001A545D">
        <w:rPr>
          <w:sz w:val="24"/>
          <w:szCs w:val="24"/>
        </w:rPr>
        <w:t>. Кроме того, добыча характеризуется незначительностью объемов выбросов и сбросов радиоактивных и вредных химических веществ в окружающую среду.</w:t>
      </w:r>
    </w:p>
    <w:p w:rsidR="00602E94" w:rsidRPr="001A545D" w:rsidRDefault="00602E94" w:rsidP="007A4A97">
      <w:pPr>
        <w:pStyle w:val="11"/>
        <w:spacing w:line="276" w:lineRule="auto"/>
        <w:ind w:firstLine="851"/>
        <w:jc w:val="both"/>
        <w:rPr>
          <w:sz w:val="24"/>
          <w:szCs w:val="24"/>
        </w:rPr>
      </w:pPr>
      <w:r w:rsidRPr="001A545D">
        <w:rPr>
          <w:sz w:val="24"/>
          <w:szCs w:val="24"/>
        </w:rPr>
        <w:t>Технологический процесс переработки продуктивных растворов является замкнутым циклом переработки и не имеет сбросных (хвостовых) растворов, поэтому нет необходимости в строительстве экологически опасных хвостохранилищ.</w:t>
      </w:r>
    </w:p>
    <w:p w:rsidR="00F0207C" w:rsidRPr="001A545D" w:rsidRDefault="00F0207C" w:rsidP="007A4A97">
      <w:pPr>
        <w:tabs>
          <w:tab w:val="left" w:pos="851"/>
        </w:tabs>
        <w:spacing w:after="0" w:line="276" w:lineRule="auto"/>
        <w:ind w:firstLine="851"/>
        <w:jc w:val="both"/>
        <w:rPr>
          <w:rFonts w:ascii="Times New Roman" w:hAnsi="Times New Roman"/>
          <w:noProof/>
          <w:sz w:val="24"/>
          <w:szCs w:val="24"/>
        </w:rPr>
      </w:pPr>
      <w:r w:rsidRPr="001A545D">
        <w:rPr>
          <w:rFonts w:ascii="Times New Roman" w:hAnsi="Times New Roman"/>
          <w:b/>
          <w:noProof/>
          <w:sz w:val="24"/>
          <w:szCs w:val="24"/>
        </w:rPr>
        <w:t xml:space="preserve">Альтернативой достижения целей намечаемой </w:t>
      </w:r>
      <w:r w:rsidRPr="001A545D">
        <w:rPr>
          <w:rFonts w:ascii="Times New Roman" w:hAnsi="Times New Roman"/>
          <w:noProof/>
          <w:sz w:val="24"/>
          <w:szCs w:val="24"/>
        </w:rPr>
        <w:t>деятельности является шахтный метод разработки месторождения. При шахтном способе добычи урана применяется панельная или этажная выработка. При панельном способе, создаются два или более шахтных ствола круглого сечения. По ним продвигается два подъемника, перемещающих людей, механизмы, инструменты и т.п. Здесь же размещаются скиповые подъемники, которые транспортируют добытую продукцию. При этом способе обустраивается лестничное отделение, монтируются необходимые трубопроводы и прокладываются кабеля. Сначала осуществляют подготовительные выработки транспортного горизонта у почвы пласта. Сразу же разрабатывается и вентиляционный горизонт- у кровли. По первому горизонту транспортируется добытый уран и проходит свежий воздух для вентилирования шахты. А с помощью второго осуществляется подача отработанного воздуха к вентиляционному столбу.</w:t>
      </w:r>
    </w:p>
    <w:p w:rsidR="00F0207C" w:rsidRPr="001A545D" w:rsidRDefault="00F0207C" w:rsidP="007A4A97">
      <w:pPr>
        <w:tabs>
          <w:tab w:val="left" w:pos="851"/>
        </w:tabs>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 xml:space="preserve">При этажном способе добычи, пласт разрабатывается на отдельных этажах снизу вверх или сверху вниз. Важное условие для организации высокой производительности и сохранении безопасности при этом способе добычи – правильное вентилирование шахты. </w:t>
      </w:r>
    </w:p>
    <w:p w:rsidR="00F0207C" w:rsidRPr="001A545D" w:rsidRDefault="00F0207C" w:rsidP="007A4A97">
      <w:pPr>
        <w:tabs>
          <w:tab w:val="left" w:pos="851"/>
        </w:tabs>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Предложенный метод добычи урана позволяет минимизировать экологические последствия добычи, обеспечивает безопасные условия ведения горных работ при подземной разработке.</w:t>
      </w:r>
    </w:p>
    <w:p w:rsidR="00DB3907" w:rsidRPr="001A545D" w:rsidRDefault="00F0207C" w:rsidP="007A4A97">
      <w:pPr>
        <w:tabs>
          <w:tab w:val="left" w:pos="851"/>
        </w:tabs>
        <w:spacing w:after="0" w:line="276" w:lineRule="auto"/>
        <w:ind w:firstLine="851"/>
        <w:jc w:val="both"/>
        <w:rPr>
          <w:rFonts w:ascii="Times New Roman" w:hAnsi="Times New Roman"/>
          <w:noProof/>
          <w:sz w:val="24"/>
          <w:szCs w:val="24"/>
        </w:rPr>
      </w:pPr>
      <w:r w:rsidRPr="001A545D">
        <w:rPr>
          <w:rFonts w:ascii="Times New Roman" w:hAnsi="Times New Roman"/>
          <w:noProof/>
          <w:sz w:val="24"/>
          <w:szCs w:val="24"/>
        </w:rPr>
        <w:t>В настоящее время технология</w:t>
      </w:r>
      <w:r w:rsidR="009672FA" w:rsidRPr="001A545D">
        <w:rPr>
          <w:rFonts w:ascii="Times New Roman" w:hAnsi="Times New Roman"/>
          <w:noProof/>
          <w:sz w:val="24"/>
          <w:szCs w:val="24"/>
        </w:rPr>
        <w:t xml:space="preserve"> подземного  скважен</w:t>
      </w:r>
      <w:r w:rsidR="00DA3D10">
        <w:rPr>
          <w:rFonts w:ascii="Times New Roman" w:hAnsi="Times New Roman"/>
          <w:noProof/>
          <w:sz w:val="24"/>
          <w:szCs w:val="24"/>
        </w:rPr>
        <w:t>н</w:t>
      </w:r>
      <w:r w:rsidR="009672FA" w:rsidRPr="001A545D">
        <w:rPr>
          <w:rFonts w:ascii="Times New Roman" w:hAnsi="Times New Roman"/>
          <w:noProof/>
          <w:sz w:val="24"/>
          <w:szCs w:val="24"/>
        </w:rPr>
        <w:t>ого выщелачивания</w:t>
      </w:r>
      <w:r w:rsidRPr="001A545D">
        <w:rPr>
          <w:rFonts w:ascii="Times New Roman" w:hAnsi="Times New Roman"/>
          <w:noProof/>
          <w:sz w:val="24"/>
          <w:szCs w:val="24"/>
        </w:rPr>
        <w:t xml:space="preserve"> является оптимальной для достижения целей намечаемой деятельности.</w:t>
      </w:r>
    </w:p>
    <w:p w:rsidR="00F02E53" w:rsidRPr="001A545D" w:rsidRDefault="00F02E53" w:rsidP="007A4A97">
      <w:pPr>
        <w:tabs>
          <w:tab w:val="left" w:pos="851"/>
        </w:tabs>
        <w:spacing w:after="0" w:line="276" w:lineRule="auto"/>
        <w:ind w:firstLine="851"/>
        <w:jc w:val="both"/>
        <w:rPr>
          <w:rFonts w:ascii="Times New Roman" w:hAnsi="Times New Roman"/>
          <w:noProof/>
          <w:sz w:val="24"/>
          <w:szCs w:val="24"/>
        </w:rPr>
      </w:pPr>
    </w:p>
    <w:p w:rsidR="00124F25" w:rsidRPr="001A545D" w:rsidRDefault="005120D8" w:rsidP="007A4A97">
      <w:pPr>
        <w:pStyle w:val="a4"/>
        <w:tabs>
          <w:tab w:val="left" w:pos="851"/>
        </w:tabs>
        <w:spacing w:line="276" w:lineRule="auto"/>
        <w:ind w:firstLine="851"/>
        <w:rPr>
          <w:noProof/>
          <w:spacing w:val="-52"/>
          <w:sz w:val="24"/>
          <w:szCs w:val="24"/>
        </w:rPr>
      </w:pPr>
      <w:r w:rsidRPr="001A545D">
        <w:rPr>
          <w:noProof/>
          <w:sz w:val="24"/>
          <w:szCs w:val="24"/>
        </w:rPr>
        <w:t>Pyкoвoдитeль</w:t>
      </w:r>
      <w:r w:rsidRPr="001A545D">
        <w:rPr>
          <w:noProof/>
          <w:spacing w:val="10"/>
          <w:sz w:val="24"/>
          <w:szCs w:val="24"/>
        </w:rPr>
        <w:t xml:space="preserve"> </w:t>
      </w:r>
      <w:r w:rsidRPr="001A545D">
        <w:rPr>
          <w:noProof/>
          <w:sz w:val="24"/>
          <w:szCs w:val="24"/>
        </w:rPr>
        <w:t>инициaтopa</w:t>
      </w:r>
      <w:r w:rsidRPr="001A545D">
        <w:rPr>
          <w:noProof/>
          <w:spacing w:val="10"/>
          <w:sz w:val="24"/>
          <w:szCs w:val="24"/>
        </w:rPr>
        <w:t xml:space="preserve"> </w:t>
      </w:r>
      <w:r w:rsidRPr="001A545D">
        <w:rPr>
          <w:noProof/>
          <w:sz w:val="24"/>
          <w:szCs w:val="24"/>
        </w:rPr>
        <w:t>нaмeчaeмoй</w:t>
      </w:r>
      <w:r w:rsidRPr="001A545D">
        <w:rPr>
          <w:noProof/>
          <w:spacing w:val="11"/>
          <w:sz w:val="24"/>
          <w:szCs w:val="24"/>
        </w:rPr>
        <w:t xml:space="preserve"> </w:t>
      </w:r>
      <w:r w:rsidRPr="001A545D">
        <w:rPr>
          <w:noProof/>
          <w:sz w:val="24"/>
          <w:szCs w:val="24"/>
        </w:rPr>
        <w:t>дeятeльнocти</w:t>
      </w:r>
      <w:r w:rsidRPr="001A545D">
        <w:rPr>
          <w:noProof/>
          <w:spacing w:val="10"/>
          <w:sz w:val="24"/>
          <w:szCs w:val="24"/>
        </w:rPr>
        <w:t xml:space="preserve"> </w:t>
      </w:r>
      <w:r w:rsidRPr="001A545D">
        <w:rPr>
          <w:noProof/>
          <w:sz w:val="24"/>
          <w:szCs w:val="24"/>
        </w:rPr>
        <w:t>(инoeyпoлнoмoчeннoe</w:t>
      </w:r>
      <w:r w:rsidRPr="001A545D">
        <w:rPr>
          <w:noProof/>
          <w:spacing w:val="10"/>
          <w:sz w:val="24"/>
          <w:szCs w:val="24"/>
        </w:rPr>
        <w:t xml:space="preserve"> </w:t>
      </w:r>
      <w:r w:rsidRPr="001A545D">
        <w:rPr>
          <w:noProof/>
          <w:sz w:val="24"/>
          <w:szCs w:val="24"/>
        </w:rPr>
        <w:t>лицo):</w:t>
      </w:r>
      <w:r w:rsidRPr="001A545D">
        <w:rPr>
          <w:noProof/>
          <w:spacing w:val="-52"/>
          <w:sz w:val="24"/>
          <w:szCs w:val="24"/>
        </w:rPr>
        <w:t xml:space="preserve"> </w:t>
      </w:r>
    </w:p>
    <w:p w:rsidR="00124F25" w:rsidRPr="001A545D" w:rsidRDefault="00124F25" w:rsidP="007A4A97">
      <w:pPr>
        <w:pStyle w:val="a4"/>
        <w:tabs>
          <w:tab w:val="left" w:pos="851"/>
        </w:tabs>
        <w:spacing w:line="276" w:lineRule="auto"/>
        <w:ind w:firstLine="851"/>
        <w:rPr>
          <w:noProof/>
          <w:sz w:val="24"/>
          <w:szCs w:val="24"/>
        </w:rPr>
      </w:pPr>
    </w:p>
    <w:p w:rsidR="00476B8B" w:rsidRPr="001A545D" w:rsidRDefault="005120D8" w:rsidP="007A4A97">
      <w:pPr>
        <w:pStyle w:val="a4"/>
        <w:tabs>
          <w:tab w:val="left" w:pos="851"/>
        </w:tabs>
        <w:spacing w:line="276" w:lineRule="auto"/>
        <w:ind w:firstLine="851"/>
        <w:rPr>
          <w:b/>
          <w:sz w:val="24"/>
          <w:szCs w:val="24"/>
          <w:lang w:eastAsia="ru-RU"/>
        </w:rPr>
      </w:pPr>
      <w:r w:rsidRPr="001A545D">
        <w:rPr>
          <w:noProof/>
          <w:sz w:val="24"/>
          <w:szCs w:val="24"/>
        </w:rPr>
        <w:t>__________ФИО</w:t>
      </w:r>
      <w:r w:rsidR="00F53966" w:rsidRPr="001A545D">
        <w:rPr>
          <w:noProof/>
          <w:sz w:val="24"/>
          <w:szCs w:val="24"/>
        </w:rPr>
        <w:t xml:space="preserve"> п</w:t>
      </w:r>
      <w:r w:rsidRPr="001A545D">
        <w:rPr>
          <w:noProof/>
          <w:spacing w:val="-1"/>
          <w:w w:val="105"/>
          <w:sz w:val="24"/>
          <w:szCs w:val="24"/>
        </w:rPr>
        <w:t>oдпиcь,</w:t>
      </w:r>
      <w:r w:rsidRPr="001A545D">
        <w:rPr>
          <w:noProof/>
          <w:spacing w:val="-10"/>
          <w:w w:val="105"/>
          <w:sz w:val="24"/>
          <w:szCs w:val="24"/>
        </w:rPr>
        <w:t xml:space="preserve"> </w:t>
      </w:r>
      <w:r w:rsidRPr="001A545D">
        <w:rPr>
          <w:noProof/>
          <w:spacing w:val="-1"/>
          <w:w w:val="105"/>
          <w:sz w:val="24"/>
          <w:szCs w:val="24"/>
        </w:rPr>
        <w:t>фaмилия,</w:t>
      </w:r>
      <w:r w:rsidRPr="001A545D">
        <w:rPr>
          <w:noProof/>
          <w:spacing w:val="-10"/>
          <w:w w:val="105"/>
          <w:sz w:val="24"/>
          <w:szCs w:val="24"/>
        </w:rPr>
        <w:t xml:space="preserve"> </w:t>
      </w:r>
      <w:r w:rsidRPr="001A545D">
        <w:rPr>
          <w:noProof/>
          <w:spacing w:val="-1"/>
          <w:w w:val="105"/>
          <w:sz w:val="24"/>
          <w:szCs w:val="24"/>
        </w:rPr>
        <w:t>имя,</w:t>
      </w:r>
      <w:r w:rsidRPr="001A545D">
        <w:rPr>
          <w:noProof/>
          <w:spacing w:val="-10"/>
          <w:w w:val="105"/>
          <w:sz w:val="24"/>
          <w:szCs w:val="24"/>
        </w:rPr>
        <w:t xml:space="preserve"> </w:t>
      </w:r>
      <w:r w:rsidRPr="001A545D">
        <w:rPr>
          <w:noProof/>
          <w:spacing w:val="-1"/>
          <w:w w:val="105"/>
          <w:sz w:val="24"/>
          <w:szCs w:val="24"/>
        </w:rPr>
        <w:t>oтчecтвo</w:t>
      </w:r>
      <w:r w:rsidRPr="001A545D">
        <w:rPr>
          <w:noProof/>
          <w:spacing w:val="-10"/>
          <w:w w:val="105"/>
          <w:sz w:val="24"/>
          <w:szCs w:val="24"/>
        </w:rPr>
        <w:t xml:space="preserve"> </w:t>
      </w:r>
      <w:r w:rsidRPr="001A545D">
        <w:rPr>
          <w:noProof/>
          <w:w w:val="105"/>
          <w:sz w:val="24"/>
          <w:szCs w:val="24"/>
        </w:rPr>
        <w:t>(пpи</w:t>
      </w:r>
      <w:r w:rsidRPr="001A545D">
        <w:rPr>
          <w:noProof/>
          <w:spacing w:val="-10"/>
          <w:w w:val="105"/>
          <w:sz w:val="24"/>
          <w:szCs w:val="24"/>
        </w:rPr>
        <w:t xml:space="preserve"> </w:t>
      </w:r>
      <w:r w:rsidRPr="001A545D">
        <w:rPr>
          <w:noProof/>
          <w:w w:val="105"/>
          <w:sz w:val="24"/>
          <w:szCs w:val="24"/>
        </w:rPr>
        <w:t>eгo</w:t>
      </w:r>
      <w:r w:rsidRPr="001A545D">
        <w:rPr>
          <w:noProof/>
          <w:spacing w:val="-9"/>
          <w:w w:val="105"/>
          <w:sz w:val="24"/>
          <w:szCs w:val="24"/>
        </w:rPr>
        <w:t xml:space="preserve"> </w:t>
      </w:r>
      <w:r w:rsidRPr="001A545D">
        <w:rPr>
          <w:noProof/>
          <w:w w:val="105"/>
          <w:sz w:val="24"/>
          <w:szCs w:val="24"/>
        </w:rPr>
        <w:t>нaличии)</w:t>
      </w:r>
    </w:p>
    <w:sectPr w:rsidR="00476B8B" w:rsidRPr="001A545D" w:rsidSect="000F1A10">
      <w:pgSz w:w="11906" w:h="16838"/>
      <w:pgMar w:top="720" w:right="720" w:bottom="72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imesNewRomanPS-BoldMT">
    <w:altName w:val="Yu Gothic UI"/>
    <w:panose1 w:val="00000000000000000000"/>
    <w:charset w:val="00"/>
    <w:family w:val="roman"/>
    <w:notTrueType/>
    <w:pitch w:val="default"/>
    <w:sig w:usb0="00000000" w:usb1="00000000" w:usb2="00000000" w:usb3="00000000" w:csb0="00000000" w:csb1="00000000"/>
  </w:font>
  <w:font w:name="Microsoft Sans Serif">
    <w:panose1 w:val="020B0604020202020204"/>
    <w:charset w:val="CC"/>
    <w:family w:val="swiss"/>
    <w:pitch w:val="variable"/>
    <w:sig w:usb0="E1002AFF" w:usb1="C0000002"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93F57"/>
    <w:multiLevelType w:val="multilevel"/>
    <w:tmpl w:val="696CB2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637C7F"/>
    <w:multiLevelType w:val="hybridMultilevel"/>
    <w:tmpl w:val="CADE3B74"/>
    <w:lvl w:ilvl="0" w:tplc="4836A7E0">
      <w:start w:val="14"/>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195227B0"/>
    <w:multiLevelType w:val="hybridMultilevel"/>
    <w:tmpl w:val="69229340"/>
    <w:lvl w:ilvl="0" w:tplc="3A0C4F8E">
      <w:start w:val="1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
    <w:nsid w:val="22D80105"/>
    <w:multiLevelType w:val="hybridMultilevel"/>
    <w:tmpl w:val="49AA8DE4"/>
    <w:lvl w:ilvl="0" w:tplc="CB1441BC">
      <w:start w:val="1"/>
      <w:numFmt w:val="decimal"/>
      <w:lvlText w:val="%1."/>
      <w:lvlJc w:val="left"/>
      <w:pPr>
        <w:ind w:left="99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4">
    <w:nsid w:val="28947BFA"/>
    <w:multiLevelType w:val="hybridMultilevel"/>
    <w:tmpl w:val="D06C42AC"/>
    <w:lvl w:ilvl="0" w:tplc="3E7C808A">
      <w:numFmt w:val="bullet"/>
      <w:lvlText w:val="-"/>
      <w:lvlJc w:val="left"/>
      <w:pPr>
        <w:ind w:left="102" w:hanging="156"/>
      </w:pPr>
      <w:rPr>
        <w:rFonts w:ascii="Times New Roman" w:eastAsia="Times New Roman" w:hAnsi="Times New Roman" w:cs="Times New Roman" w:hint="default"/>
        <w:w w:val="99"/>
        <w:sz w:val="24"/>
        <w:szCs w:val="24"/>
        <w:lang w:val="ru-RU" w:eastAsia="en-US" w:bidi="ar-SA"/>
      </w:rPr>
    </w:lvl>
    <w:lvl w:ilvl="1" w:tplc="B79C52F4">
      <w:numFmt w:val="bullet"/>
      <w:lvlText w:val="•"/>
      <w:lvlJc w:val="left"/>
      <w:pPr>
        <w:ind w:left="1048" w:hanging="156"/>
      </w:pPr>
      <w:rPr>
        <w:rFonts w:hint="default"/>
        <w:lang w:val="ru-RU" w:eastAsia="en-US" w:bidi="ar-SA"/>
      </w:rPr>
    </w:lvl>
    <w:lvl w:ilvl="2" w:tplc="D994BEC2">
      <w:numFmt w:val="bullet"/>
      <w:lvlText w:val="•"/>
      <w:lvlJc w:val="left"/>
      <w:pPr>
        <w:ind w:left="1997" w:hanging="156"/>
      </w:pPr>
      <w:rPr>
        <w:rFonts w:hint="default"/>
        <w:lang w:val="ru-RU" w:eastAsia="en-US" w:bidi="ar-SA"/>
      </w:rPr>
    </w:lvl>
    <w:lvl w:ilvl="3" w:tplc="C34CDA8E">
      <w:numFmt w:val="bullet"/>
      <w:lvlText w:val="•"/>
      <w:lvlJc w:val="left"/>
      <w:pPr>
        <w:ind w:left="2945" w:hanging="156"/>
      </w:pPr>
      <w:rPr>
        <w:rFonts w:hint="default"/>
        <w:lang w:val="ru-RU" w:eastAsia="en-US" w:bidi="ar-SA"/>
      </w:rPr>
    </w:lvl>
    <w:lvl w:ilvl="4" w:tplc="F1CC9F52">
      <w:numFmt w:val="bullet"/>
      <w:lvlText w:val="•"/>
      <w:lvlJc w:val="left"/>
      <w:pPr>
        <w:ind w:left="3894" w:hanging="156"/>
      </w:pPr>
      <w:rPr>
        <w:rFonts w:hint="default"/>
        <w:lang w:val="ru-RU" w:eastAsia="en-US" w:bidi="ar-SA"/>
      </w:rPr>
    </w:lvl>
    <w:lvl w:ilvl="5" w:tplc="A86EF676">
      <w:numFmt w:val="bullet"/>
      <w:lvlText w:val="•"/>
      <w:lvlJc w:val="left"/>
      <w:pPr>
        <w:ind w:left="4843" w:hanging="156"/>
      </w:pPr>
      <w:rPr>
        <w:rFonts w:hint="default"/>
        <w:lang w:val="ru-RU" w:eastAsia="en-US" w:bidi="ar-SA"/>
      </w:rPr>
    </w:lvl>
    <w:lvl w:ilvl="6" w:tplc="A252B3E0">
      <w:numFmt w:val="bullet"/>
      <w:lvlText w:val="•"/>
      <w:lvlJc w:val="left"/>
      <w:pPr>
        <w:ind w:left="5791" w:hanging="156"/>
      </w:pPr>
      <w:rPr>
        <w:rFonts w:hint="default"/>
        <w:lang w:val="ru-RU" w:eastAsia="en-US" w:bidi="ar-SA"/>
      </w:rPr>
    </w:lvl>
    <w:lvl w:ilvl="7" w:tplc="33709EEC">
      <w:numFmt w:val="bullet"/>
      <w:lvlText w:val="•"/>
      <w:lvlJc w:val="left"/>
      <w:pPr>
        <w:ind w:left="6740" w:hanging="156"/>
      </w:pPr>
      <w:rPr>
        <w:rFonts w:hint="default"/>
        <w:lang w:val="ru-RU" w:eastAsia="en-US" w:bidi="ar-SA"/>
      </w:rPr>
    </w:lvl>
    <w:lvl w:ilvl="8" w:tplc="2A8CABBC">
      <w:numFmt w:val="bullet"/>
      <w:lvlText w:val="•"/>
      <w:lvlJc w:val="left"/>
      <w:pPr>
        <w:ind w:left="7689" w:hanging="156"/>
      </w:pPr>
      <w:rPr>
        <w:rFonts w:hint="default"/>
        <w:lang w:val="ru-RU" w:eastAsia="en-US" w:bidi="ar-SA"/>
      </w:rPr>
    </w:lvl>
  </w:abstractNum>
  <w:abstractNum w:abstractNumId="5">
    <w:nsid w:val="2C7D7920"/>
    <w:multiLevelType w:val="hybridMultilevel"/>
    <w:tmpl w:val="56740F22"/>
    <w:lvl w:ilvl="0" w:tplc="D2022CDC">
      <w:start w:val="1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6">
    <w:nsid w:val="2C8E0E8C"/>
    <w:multiLevelType w:val="hybridMultilevel"/>
    <w:tmpl w:val="9F58961A"/>
    <w:lvl w:ilvl="0" w:tplc="43BCD5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F09263F"/>
    <w:multiLevelType w:val="hybridMultilevel"/>
    <w:tmpl w:val="FA82E88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08774D0"/>
    <w:multiLevelType w:val="hybridMultilevel"/>
    <w:tmpl w:val="6D8E630A"/>
    <w:lvl w:ilvl="0" w:tplc="1D6C116A">
      <w:start w:val="1"/>
      <w:numFmt w:val="decimal"/>
      <w:lvlText w:val="%1."/>
      <w:lvlJc w:val="left"/>
      <w:pPr>
        <w:ind w:left="1211" w:hanging="360"/>
      </w:pPr>
      <w:rPr>
        <w:rFonts w:eastAsia="Times New Roman"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339F12F8"/>
    <w:multiLevelType w:val="hybridMultilevel"/>
    <w:tmpl w:val="BE00BE28"/>
    <w:lvl w:ilvl="0" w:tplc="BFEEA498">
      <w:start w:val="1"/>
      <w:numFmt w:val="bullet"/>
      <w:lvlText w:val="­"/>
      <w:lvlJc w:val="left"/>
      <w:pPr>
        <w:ind w:left="1571" w:hanging="360"/>
      </w:pPr>
      <w:rPr>
        <w:rFonts w:ascii="Courier New" w:hAnsi="Courier New"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4F54BEA"/>
    <w:multiLevelType w:val="hybridMultilevel"/>
    <w:tmpl w:val="69C6390E"/>
    <w:lvl w:ilvl="0" w:tplc="91726B36">
      <w:start w:val="1"/>
      <w:numFmt w:val="decimal"/>
      <w:lvlText w:val="%1."/>
      <w:lvlJc w:val="left"/>
      <w:pPr>
        <w:ind w:left="786" w:hanging="360"/>
      </w:pPr>
      <w:rPr>
        <w:rFonts w:ascii="Times New Roman" w:hAnsi="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35106B1E"/>
    <w:multiLevelType w:val="hybridMultilevel"/>
    <w:tmpl w:val="C96CD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175119"/>
    <w:multiLevelType w:val="multilevel"/>
    <w:tmpl w:val="B5889884"/>
    <w:lvl w:ilvl="0">
      <w:start w:val="1"/>
      <w:numFmt w:val="decimal"/>
      <w:lvlText w:val="%1."/>
      <w:lvlJc w:val="left"/>
      <w:pPr>
        <w:ind w:left="786" w:hanging="360"/>
      </w:pPr>
      <w:rPr>
        <w:rFonts w:hint="default"/>
      </w:rPr>
    </w:lvl>
    <w:lvl w:ilvl="1">
      <w:start w:val="3"/>
      <w:numFmt w:val="decimal"/>
      <w:isLgl/>
      <w:lvlText w:val="%1.%2."/>
      <w:lvlJc w:val="left"/>
      <w:pPr>
        <w:ind w:left="1301" w:hanging="45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206" w:hanging="1080"/>
      </w:pPr>
      <w:rPr>
        <w:rFonts w:hint="default"/>
      </w:rPr>
    </w:lvl>
    <w:lvl w:ilvl="5">
      <w:start w:val="1"/>
      <w:numFmt w:val="decimal"/>
      <w:isLgl/>
      <w:lvlText w:val="%1.%2.%3.%4.%5.%6."/>
      <w:lvlJc w:val="left"/>
      <w:pPr>
        <w:ind w:left="3631" w:hanging="108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4841" w:hanging="1440"/>
      </w:pPr>
      <w:rPr>
        <w:rFonts w:hint="default"/>
      </w:rPr>
    </w:lvl>
    <w:lvl w:ilvl="8">
      <w:start w:val="1"/>
      <w:numFmt w:val="decimal"/>
      <w:isLgl/>
      <w:lvlText w:val="%1.%2.%3.%4.%5.%6.%7.%8.%9."/>
      <w:lvlJc w:val="left"/>
      <w:pPr>
        <w:ind w:left="5626" w:hanging="1800"/>
      </w:pPr>
      <w:rPr>
        <w:rFonts w:hint="default"/>
      </w:rPr>
    </w:lvl>
  </w:abstractNum>
  <w:abstractNum w:abstractNumId="13">
    <w:nsid w:val="4F8A162F"/>
    <w:multiLevelType w:val="hybridMultilevel"/>
    <w:tmpl w:val="BB2C2BE2"/>
    <w:lvl w:ilvl="0" w:tplc="D2C0C142">
      <w:start w:val="10"/>
      <w:numFmt w:val="decimal"/>
      <w:lvlText w:val="%1"/>
      <w:lvlJc w:val="left"/>
      <w:pPr>
        <w:ind w:left="1070" w:hanging="360"/>
      </w:pPr>
      <w:rPr>
        <w:rFonts w:ascii="Times New Roman" w:eastAsia="Times New Roman" w:hAnsi="Times New Roman" w:hint="default"/>
        <w:b/>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4">
    <w:nsid w:val="573B4651"/>
    <w:multiLevelType w:val="hybridMultilevel"/>
    <w:tmpl w:val="4828732A"/>
    <w:lvl w:ilvl="0" w:tplc="98C654B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5B673825"/>
    <w:multiLevelType w:val="hybridMultilevel"/>
    <w:tmpl w:val="48CC2350"/>
    <w:lvl w:ilvl="0" w:tplc="39282AE0">
      <w:start w:val="1"/>
      <w:numFmt w:val="decimal"/>
      <w:lvlText w:val="%1."/>
      <w:lvlJc w:val="left"/>
      <w:pPr>
        <w:ind w:left="223" w:hanging="223"/>
      </w:pPr>
      <w:rPr>
        <w:rFonts w:ascii="Times New Roman" w:eastAsia="Times New Roman" w:hAnsi="Times New Roman" w:cs="Times New Roman" w:hint="default"/>
        <w:w w:val="101"/>
        <w:sz w:val="22"/>
        <w:szCs w:val="22"/>
        <w:lang w:val="ru-RU" w:eastAsia="en-US" w:bidi="ar-SA"/>
      </w:rPr>
    </w:lvl>
    <w:lvl w:ilvl="1" w:tplc="54C69684">
      <w:numFmt w:val="bullet"/>
      <w:lvlText w:val="•"/>
      <w:lvlJc w:val="left"/>
      <w:pPr>
        <w:ind w:left="2128" w:hanging="223"/>
      </w:pPr>
      <w:rPr>
        <w:rFonts w:hint="default"/>
        <w:lang w:val="ru-RU" w:eastAsia="en-US" w:bidi="ar-SA"/>
      </w:rPr>
    </w:lvl>
    <w:lvl w:ilvl="2" w:tplc="EF72A400">
      <w:numFmt w:val="bullet"/>
      <w:lvlText w:val="•"/>
      <w:lvlJc w:val="left"/>
      <w:pPr>
        <w:ind w:left="3076" w:hanging="223"/>
      </w:pPr>
      <w:rPr>
        <w:rFonts w:hint="default"/>
        <w:lang w:val="ru-RU" w:eastAsia="en-US" w:bidi="ar-SA"/>
      </w:rPr>
    </w:lvl>
    <w:lvl w:ilvl="3" w:tplc="3FCCD9F8">
      <w:numFmt w:val="bullet"/>
      <w:lvlText w:val="•"/>
      <w:lvlJc w:val="left"/>
      <w:pPr>
        <w:ind w:left="4025" w:hanging="223"/>
      </w:pPr>
      <w:rPr>
        <w:rFonts w:hint="default"/>
        <w:lang w:val="ru-RU" w:eastAsia="en-US" w:bidi="ar-SA"/>
      </w:rPr>
    </w:lvl>
    <w:lvl w:ilvl="4" w:tplc="7D6C1D70">
      <w:numFmt w:val="bullet"/>
      <w:lvlText w:val="•"/>
      <w:lvlJc w:val="left"/>
      <w:pPr>
        <w:ind w:left="4973" w:hanging="223"/>
      </w:pPr>
      <w:rPr>
        <w:rFonts w:hint="default"/>
        <w:lang w:val="ru-RU" w:eastAsia="en-US" w:bidi="ar-SA"/>
      </w:rPr>
    </w:lvl>
    <w:lvl w:ilvl="5" w:tplc="9B8010F4">
      <w:numFmt w:val="bullet"/>
      <w:lvlText w:val="•"/>
      <w:lvlJc w:val="left"/>
      <w:pPr>
        <w:ind w:left="5922" w:hanging="223"/>
      </w:pPr>
      <w:rPr>
        <w:rFonts w:hint="default"/>
        <w:lang w:val="ru-RU" w:eastAsia="en-US" w:bidi="ar-SA"/>
      </w:rPr>
    </w:lvl>
    <w:lvl w:ilvl="6" w:tplc="A636DCAC">
      <w:numFmt w:val="bullet"/>
      <w:lvlText w:val="•"/>
      <w:lvlJc w:val="left"/>
      <w:pPr>
        <w:ind w:left="6870" w:hanging="223"/>
      </w:pPr>
      <w:rPr>
        <w:rFonts w:hint="default"/>
        <w:lang w:val="ru-RU" w:eastAsia="en-US" w:bidi="ar-SA"/>
      </w:rPr>
    </w:lvl>
    <w:lvl w:ilvl="7" w:tplc="732007BA">
      <w:numFmt w:val="bullet"/>
      <w:lvlText w:val="•"/>
      <w:lvlJc w:val="left"/>
      <w:pPr>
        <w:ind w:left="7818" w:hanging="223"/>
      </w:pPr>
      <w:rPr>
        <w:rFonts w:hint="default"/>
        <w:lang w:val="ru-RU" w:eastAsia="en-US" w:bidi="ar-SA"/>
      </w:rPr>
    </w:lvl>
    <w:lvl w:ilvl="8" w:tplc="ED0C8C1C">
      <w:numFmt w:val="bullet"/>
      <w:lvlText w:val="•"/>
      <w:lvlJc w:val="left"/>
      <w:pPr>
        <w:ind w:left="8767" w:hanging="223"/>
      </w:pPr>
      <w:rPr>
        <w:rFonts w:hint="default"/>
        <w:lang w:val="ru-RU" w:eastAsia="en-US" w:bidi="ar-SA"/>
      </w:rPr>
    </w:lvl>
  </w:abstractNum>
  <w:abstractNum w:abstractNumId="16">
    <w:nsid w:val="5E7F6BF1"/>
    <w:multiLevelType w:val="hybridMultilevel"/>
    <w:tmpl w:val="B7E0A110"/>
    <w:lvl w:ilvl="0" w:tplc="5FBE76B8">
      <w:start w:val="1"/>
      <w:numFmt w:val="decimal"/>
      <w:lvlText w:val="%1)"/>
      <w:lvlJc w:val="left"/>
      <w:pPr>
        <w:ind w:left="118" w:hanging="279"/>
      </w:pPr>
      <w:rPr>
        <w:rFonts w:ascii="Times New Roman" w:eastAsia="Times New Roman" w:hAnsi="Times New Roman" w:cs="Times New Roman" w:hint="default"/>
        <w:w w:val="101"/>
        <w:sz w:val="22"/>
        <w:szCs w:val="22"/>
        <w:lang w:val="ru-RU" w:eastAsia="en-US" w:bidi="ar-SA"/>
      </w:rPr>
    </w:lvl>
    <w:lvl w:ilvl="1" w:tplc="0C4E5CD0">
      <w:numFmt w:val="bullet"/>
      <w:lvlText w:val="•"/>
      <w:lvlJc w:val="left"/>
      <w:pPr>
        <w:ind w:left="1174" w:hanging="279"/>
      </w:pPr>
      <w:rPr>
        <w:lang w:val="ru-RU" w:eastAsia="en-US" w:bidi="ar-SA"/>
      </w:rPr>
    </w:lvl>
    <w:lvl w:ilvl="2" w:tplc="0D70C882">
      <w:numFmt w:val="bullet"/>
      <w:lvlText w:val="•"/>
      <w:lvlJc w:val="left"/>
      <w:pPr>
        <w:ind w:left="2228" w:hanging="279"/>
      </w:pPr>
      <w:rPr>
        <w:lang w:val="ru-RU" w:eastAsia="en-US" w:bidi="ar-SA"/>
      </w:rPr>
    </w:lvl>
    <w:lvl w:ilvl="3" w:tplc="D126247E">
      <w:numFmt w:val="bullet"/>
      <w:lvlText w:val="•"/>
      <w:lvlJc w:val="left"/>
      <w:pPr>
        <w:ind w:left="3283" w:hanging="279"/>
      </w:pPr>
      <w:rPr>
        <w:lang w:val="ru-RU" w:eastAsia="en-US" w:bidi="ar-SA"/>
      </w:rPr>
    </w:lvl>
    <w:lvl w:ilvl="4" w:tplc="5A76FE92">
      <w:numFmt w:val="bullet"/>
      <w:lvlText w:val="•"/>
      <w:lvlJc w:val="left"/>
      <w:pPr>
        <w:ind w:left="4337" w:hanging="279"/>
      </w:pPr>
      <w:rPr>
        <w:lang w:val="ru-RU" w:eastAsia="en-US" w:bidi="ar-SA"/>
      </w:rPr>
    </w:lvl>
    <w:lvl w:ilvl="5" w:tplc="C0A63280">
      <w:numFmt w:val="bullet"/>
      <w:lvlText w:val="•"/>
      <w:lvlJc w:val="left"/>
      <w:pPr>
        <w:ind w:left="5392" w:hanging="279"/>
      </w:pPr>
      <w:rPr>
        <w:lang w:val="ru-RU" w:eastAsia="en-US" w:bidi="ar-SA"/>
      </w:rPr>
    </w:lvl>
    <w:lvl w:ilvl="6" w:tplc="AE58DE80">
      <w:numFmt w:val="bullet"/>
      <w:lvlText w:val="•"/>
      <w:lvlJc w:val="left"/>
      <w:pPr>
        <w:ind w:left="6446" w:hanging="279"/>
      </w:pPr>
      <w:rPr>
        <w:lang w:val="ru-RU" w:eastAsia="en-US" w:bidi="ar-SA"/>
      </w:rPr>
    </w:lvl>
    <w:lvl w:ilvl="7" w:tplc="59322C4C">
      <w:numFmt w:val="bullet"/>
      <w:lvlText w:val="•"/>
      <w:lvlJc w:val="left"/>
      <w:pPr>
        <w:ind w:left="7500" w:hanging="279"/>
      </w:pPr>
      <w:rPr>
        <w:lang w:val="ru-RU" w:eastAsia="en-US" w:bidi="ar-SA"/>
      </w:rPr>
    </w:lvl>
    <w:lvl w:ilvl="8" w:tplc="CA66592E">
      <w:numFmt w:val="bullet"/>
      <w:lvlText w:val="•"/>
      <w:lvlJc w:val="left"/>
      <w:pPr>
        <w:ind w:left="8555" w:hanging="279"/>
      </w:pPr>
      <w:rPr>
        <w:lang w:val="ru-RU" w:eastAsia="en-US" w:bidi="ar-SA"/>
      </w:rPr>
    </w:lvl>
  </w:abstractNum>
  <w:abstractNum w:abstractNumId="17">
    <w:nsid w:val="675B596E"/>
    <w:multiLevelType w:val="multilevel"/>
    <w:tmpl w:val="57F603BC"/>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262D6F"/>
    <w:multiLevelType w:val="hybridMultilevel"/>
    <w:tmpl w:val="7AC20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525A95"/>
    <w:multiLevelType w:val="hybridMultilevel"/>
    <w:tmpl w:val="BB1CC1EE"/>
    <w:lvl w:ilvl="0" w:tplc="52F85DAA">
      <w:start w:val="13"/>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7D131A59"/>
    <w:multiLevelType w:val="hybridMultilevel"/>
    <w:tmpl w:val="F33E1F8E"/>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num w:numId="1">
    <w:abstractNumId w:val="3"/>
  </w:num>
  <w:num w:numId="2">
    <w:abstractNumId w:val="20"/>
  </w:num>
  <w:num w:numId="3">
    <w:abstractNumId w:val="12"/>
  </w:num>
  <w:num w:numId="4">
    <w:abstractNumId w:val="11"/>
  </w:num>
  <w:num w:numId="5">
    <w:abstractNumId w:val="7"/>
  </w:num>
  <w:num w:numId="6">
    <w:abstractNumId w:val="10"/>
  </w:num>
  <w:num w:numId="7">
    <w:abstractNumId w:val="15"/>
  </w:num>
  <w:num w:numId="8">
    <w:abstractNumId w:val="16"/>
    <w:lvlOverride w:ilvl="0">
      <w:startOverride w:val="1"/>
    </w:lvlOverride>
    <w:lvlOverride w:ilvl="1"/>
    <w:lvlOverride w:ilvl="2"/>
    <w:lvlOverride w:ilvl="3"/>
    <w:lvlOverride w:ilvl="4"/>
    <w:lvlOverride w:ilvl="5"/>
    <w:lvlOverride w:ilvl="6"/>
    <w:lvlOverride w:ilvl="7"/>
    <w:lvlOverride w:ilvl="8"/>
  </w:num>
  <w:num w:numId="9">
    <w:abstractNumId w:val="15"/>
    <w:lvlOverride w:ilvl="0">
      <w:startOverride w:val="1"/>
    </w:lvlOverride>
    <w:lvlOverride w:ilvl="1"/>
    <w:lvlOverride w:ilvl="2"/>
    <w:lvlOverride w:ilvl="3"/>
    <w:lvlOverride w:ilvl="4"/>
    <w:lvlOverride w:ilvl="5"/>
    <w:lvlOverride w:ilvl="6"/>
    <w:lvlOverride w:ilvl="7"/>
    <w:lvlOverride w:ilvl="8"/>
  </w:num>
  <w:num w:numId="10">
    <w:abstractNumId w:val="13"/>
  </w:num>
  <w:num w:numId="11">
    <w:abstractNumId w:val="5"/>
  </w:num>
  <w:num w:numId="12">
    <w:abstractNumId w:val="2"/>
  </w:num>
  <w:num w:numId="13">
    <w:abstractNumId w:val="1"/>
  </w:num>
  <w:num w:numId="14">
    <w:abstractNumId w:val="19"/>
  </w:num>
  <w:num w:numId="15">
    <w:abstractNumId w:val="6"/>
  </w:num>
  <w:num w:numId="16">
    <w:abstractNumId w:val="18"/>
  </w:num>
  <w:num w:numId="17">
    <w:abstractNumId w:val="4"/>
  </w:num>
  <w:num w:numId="18">
    <w:abstractNumId w:val="0"/>
  </w:num>
  <w:num w:numId="19">
    <w:abstractNumId w:val="8"/>
  </w:num>
  <w:num w:numId="20">
    <w:abstractNumId w:val="14"/>
  </w:num>
  <w:num w:numId="21">
    <w:abstractNumId w:val="17"/>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A33E16"/>
    <w:rsid w:val="000016DB"/>
    <w:rsid w:val="00002160"/>
    <w:rsid w:val="0000445E"/>
    <w:rsid w:val="000049A4"/>
    <w:rsid w:val="00007900"/>
    <w:rsid w:val="00011DA8"/>
    <w:rsid w:val="00012243"/>
    <w:rsid w:val="00012B13"/>
    <w:rsid w:val="00015EDB"/>
    <w:rsid w:val="00021655"/>
    <w:rsid w:val="00032BC2"/>
    <w:rsid w:val="0003750C"/>
    <w:rsid w:val="00041111"/>
    <w:rsid w:val="00043F8A"/>
    <w:rsid w:val="00044BE9"/>
    <w:rsid w:val="00044D4D"/>
    <w:rsid w:val="000454D9"/>
    <w:rsid w:val="00046177"/>
    <w:rsid w:val="00056FCA"/>
    <w:rsid w:val="000577BC"/>
    <w:rsid w:val="00063BC4"/>
    <w:rsid w:val="000705D9"/>
    <w:rsid w:val="0007222C"/>
    <w:rsid w:val="00072E7C"/>
    <w:rsid w:val="0007720A"/>
    <w:rsid w:val="00080489"/>
    <w:rsid w:val="00085A39"/>
    <w:rsid w:val="00085CE7"/>
    <w:rsid w:val="00086398"/>
    <w:rsid w:val="00091DE4"/>
    <w:rsid w:val="00092868"/>
    <w:rsid w:val="00092DAD"/>
    <w:rsid w:val="00093503"/>
    <w:rsid w:val="00097BCA"/>
    <w:rsid w:val="000A3AED"/>
    <w:rsid w:val="000A4206"/>
    <w:rsid w:val="000A6FE8"/>
    <w:rsid w:val="000B0D77"/>
    <w:rsid w:val="000B1D6B"/>
    <w:rsid w:val="000B38D7"/>
    <w:rsid w:val="000B4133"/>
    <w:rsid w:val="000B694C"/>
    <w:rsid w:val="000C190F"/>
    <w:rsid w:val="000C44DA"/>
    <w:rsid w:val="000C49D2"/>
    <w:rsid w:val="000C563C"/>
    <w:rsid w:val="000C5E08"/>
    <w:rsid w:val="000C799C"/>
    <w:rsid w:val="000D319D"/>
    <w:rsid w:val="000D5FD8"/>
    <w:rsid w:val="000E19B8"/>
    <w:rsid w:val="000E48C1"/>
    <w:rsid w:val="000E62DB"/>
    <w:rsid w:val="000F014D"/>
    <w:rsid w:val="000F0755"/>
    <w:rsid w:val="000F1A10"/>
    <w:rsid w:val="000F1D53"/>
    <w:rsid w:val="000F4A43"/>
    <w:rsid w:val="000F4A48"/>
    <w:rsid w:val="00101618"/>
    <w:rsid w:val="0010233C"/>
    <w:rsid w:val="00102A64"/>
    <w:rsid w:val="00103C83"/>
    <w:rsid w:val="0010419F"/>
    <w:rsid w:val="00104CA4"/>
    <w:rsid w:val="00104CAD"/>
    <w:rsid w:val="00106360"/>
    <w:rsid w:val="00106B28"/>
    <w:rsid w:val="001149CF"/>
    <w:rsid w:val="00116C9C"/>
    <w:rsid w:val="00117C37"/>
    <w:rsid w:val="00124F25"/>
    <w:rsid w:val="00124FA5"/>
    <w:rsid w:val="001259E2"/>
    <w:rsid w:val="00125A09"/>
    <w:rsid w:val="00125B94"/>
    <w:rsid w:val="001265FA"/>
    <w:rsid w:val="0012677A"/>
    <w:rsid w:val="00126DEB"/>
    <w:rsid w:val="00127E53"/>
    <w:rsid w:val="0013347F"/>
    <w:rsid w:val="00134177"/>
    <w:rsid w:val="0013696D"/>
    <w:rsid w:val="001369A4"/>
    <w:rsid w:val="00141D9A"/>
    <w:rsid w:val="00144DA5"/>
    <w:rsid w:val="0014526A"/>
    <w:rsid w:val="001454F2"/>
    <w:rsid w:val="001465E1"/>
    <w:rsid w:val="001519B6"/>
    <w:rsid w:val="00152954"/>
    <w:rsid w:val="00152B3C"/>
    <w:rsid w:val="00152CFF"/>
    <w:rsid w:val="0015306E"/>
    <w:rsid w:val="00154550"/>
    <w:rsid w:val="00155FAA"/>
    <w:rsid w:val="001570EF"/>
    <w:rsid w:val="001620C0"/>
    <w:rsid w:val="00164190"/>
    <w:rsid w:val="001652D4"/>
    <w:rsid w:val="00166B89"/>
    <w:rsid w:val="00170965"/>
    <w:rsid w:val="00170E28"/>
    <w:rsid w:val="00171673"/>
    <w:rsid w:val="001735CE"/>
    <w:rsid w:val="00180F26"/>
    <w:rsid w:val="001810D7"/>
    <w:rsid w:val="00182615"/>
    <w:rsid w:val="00182BE5"/>
    <w:rsid w:val="00187813"/>
    <w:rsid w:val="00187EDE"/>
    <w:rsid w:val="00193025"/>
    <w:rsid w:val="00195306"/>
    <w:rsid w:val="001A0D25"/>
    <w:rsid w:val="001A2F9B"/>
    <w:rsid w:val="001A545D"/>
    <w:rsid w:val="001A5A96"/>
    <w:rsid w:val="001A69A0"/>
    <w:rsid w:val="001B0E96"/>
    <w:rsid w:val="001B156A"/>
    <w:rsid w:val="001B2254"/>
    <w:rsid w:val="001B7EFF"/>
    <w:rsid w:val="001C1902"/>
    <w:rsid w:val="001C3CE0"/>
    <w:rsid w:val="001C4211"/>
    <w:rsid w:val="001C6BAD"/>
    <w:rsid w:val="001D0C43"/>
    <w:rsid w:val="001D1B92"/>
    <w:rsid w:val="001D5CBD"/>
    <w:rsid w:val="001E0C3E"/>
    <w:rsid w:val="001E255D"/>
    <w:rsid w:val="001E387C"/>
    <w:rsid w:val="001E5139"/>
    <w:rsid w:val="001F0524"/>
    <w:rsid w:val="001F30B9"/>
    <w:rsid w:val="001F3112"/>
    <w:rsid w:val="001F65B3"/>
    <w:rsid w:val="001F724E"/>
    <w:rsid w:val="002009E3"/>
    <w:rsid w:val="00202B09"/>
    <w:rsid w:val="0020507A"/>
    <w:rsid w:val="0020590A"/>
    <w:rsid w:val="0020610C"/>
    <w:rsid w:val="00210C45"/>
    <w:rsid w:val="00210FD1"/>
    <w:rsid w:val="002112B6"/>
    <w:rsid w:val="00213F16"/>
    <w:rsid w:val="00214E1E"/>
    <w:rsid w:val="0021653E"/>
    <w:rsid w:val="002176C7"/>
    <w:rsid w:val="00221897"/>
    <w:rsid w:val="00222E05"/>
    <w:rsid w:val="00224CAB"/>
    <w:rsid w:val="00224F4C"/>
    <w:rsid w:val="0022783C"/>
    <w:rsid w:val="00230853"/>
    <w:rsid w:val="00231D73"/>
    <w:rsid w:val="0023207F"/>
    <w:rsid w:val="0023523D"/>
    <w:rsid w:val="00235372"/>
    <w:rsid w:val="00237D4D"/>
    <w:rsid w:val="00243BB2"/>
    <w:rsid w:val="00244B03"/>
    <w:rsid w:val="002513AC"/>
    <w:rsid w:val="002557DA"/>
    <w:rsid w:val="0025618C"/>
    <w:rsid w:val="002630FA"/>
    <w:rsid w:val="00263A57"/>
    <w:rsid w:val="00270750"/>
    <w:rsid w:val="00270803"/>
    <w:rsid w:val="002721AD"/>
    <w:rsid w:val="00272985"/>
    <w:rsid w:val="0027315D"/>
    <w:rsid w:val="00274776"/>
    <w:rsid w:val="00280F66"/>
    <w:rsid w:val="002825BC"/>
    <w:rsid w:val="002830D6"/>
    <w:rsid w:val="002851E8"/>
    <w:rsid w:val="0029380D"/>
    <w:rsid w:val="00294720"/>
    <w:rsid w:val="00295EFD"/>
    <w:rsid w:val="002A41F6"/>
    <w:rsid w:val="002A5148"/>
    <w:rsid w:val="002B3D93"/>
    <w:rsid w:val="002B7417"/>
    <w:rsid w:val="002C031A"/>
    <w:rsid w:val="002C278B"/>
    <w:rsid w:val="002C2843"/>
    <w:rsid w:val="002C2CD6"/>
    <w:rsid w:val="002C38B2"/>
    <w:rsid w:val="002C3F2B"/>
    <w:rsid w:val="002C4C01"/>
    <w:rsid w:val="002C5DB0"/>
    <w:rsid w:val="002D02B2"/>
    <w:rsid w:val="002D05A3"/>
    <w:rsid w:val="002D08B2"/>
    <w:rsid w:val="002D26A8"/>
    <w:rsid w:val="002D5048"/>
    <w:rsid w:val="002D6966"/>
    <w:rsid w:val="002E40EB"/>
    <w:rsid w:val="002E451D"/>
    <w:rsid w:val="002E4B26"/>
    <w:rsid w:val="002E6CDB"/>
    <w:rsid w:val="002F1615"/>
    <w:rsid w:val="002F7691"/>
    <w:rsid w:val="0030200D"/>
    <w:rsid w:val="00305B7E"/>
    <w:rsid w:val="003111DC"/>
    <w:rsid w:val="00316782"/>
    <w:rsid w:val="003172EB"/>
    <w:rsid w:val="00322EB3"/>
    <w:rsid w:val="003253DE"/>
    <w:rsid w:val="003265CA"/>
    <w:rsid w:val="00331DD2"/>
    <w:rsid w:val="00333356"/>
    <w:rsid w:val="00335282"/>
    <w:rsid w:val="003364A6"/>
    <w:rsid w:val="00337E39"/>
    <w:rsid w:val="003400C7"/>
    <w:rsid w:val="00340881"/>
    <w:rsid w:val="00341BF2"/>
    <w:rsid w:val="003514E0"/>
    <w:rsid w:val="00355DB2"/>
    <w:rsid w:val="0035663F"/>
    <w:rsid w:val="00356883"/>
    <w:rsid w:val="00362C4E"/>
    <w:rsid w:val="00363096"/>
    <w:rsid w:val="00363CE6"/>
    <w:rsid w:val="00365864"/>
    <w:rsid w:val="003670A3"/>
    <w:rsid w:val="00367BA0"/>
    <w:rsid w:val="00371A66"/>
    <w:rsid w:val="003723EE"/>
    <w:rsid w:val="0037709F"/>
    <w:rsid w:val="00377C5E"/>
    <w:rsid w:val="0038002B"/>
    <w:rsid w:val="003801D2"/>
    <w:rsid w:val="00387ECE"/>
    <w:rsid w:val="00397A03"/>
    <w:rsid w:val="003A157A"/>
    <w:rsid w:val="003A1820"/>
    <w:rsid w:val="003A353E"/>
    <w:rsid w:val="003B059E"/>
    <w:rsid w:val="003B05F1"/>
    <w:rsid w:val="003B273A"/>
    <w:rsid w:val="003B511C"/>
    <w:rsid w:val="003B75E8"/>
    <w:rsid w:val="003C366B"/>
    <w:rsid w:val="003C37EF"/>
    <w:rsid w:val="003C4926"/>
    <w:rsid w:val="003C54E2"/>
    <w:rsid w:val="003C54E6"/>
    <w:rsid w:val="003C5523"/>
    <w:rsid w:val="003C6C09"/>
    <w:rsid w:val="003C79B5"/>
    <w:rsid w:val="003C7D6F"/>
    <w:rsid w:val="003D0E72"/>
    <w:rsid w:val="003D3E88"/>
    <w:rsid w:val="003D68F2"/>
    <w:rsid w:val="003D7656"/>
    <w:rsid w:val="003E079C"/>
    <w:rsid w:val="003E392F"/>
    <w:rsid w:val="003E43F7"/>
    <w:rsid w:val="003E5A7F"/>
    <w:rsid w:val="003E5CB3"/>
    <w:rsid w:val="003F4FA2"/>
    <w:rsid w:val="0041174B"/>
    <w:rsid w:val="00415365"/>
    <w:rsid w:val="00416950"/>
    <w:rsid w:val="0041755F"/>
    <w:rsid w:val="00422827"/>
    <w:rsid w:val="00422DAE"/>
    <w:rsid w:val="00424BAC"/>
    <w:rsid w:val="00424F8F"/>
    <w:rsid w:val="00426855"/>
    <w:rsid w:val="00427A70"/>
    <w:rsid w:val="00427DC7"/>
    <w:rsid w:val="00431932"/>
    <w:rsid w:val="00435BE0"/>
    <w:rsid w:val="00436636"/>
    <w:rsid w:val="004408D9"/>
    <w:rsid w:val="004415C6"/>
    <w:rsid w:val="00445C60"/>
    <w:rsid w:val="00450133"/>
    <w:rsid w:val="004505B4"/>
    <w:rsid w:val="004521D4"/>
    <w:rsid w:val="0045399F"/>
    <w:rsid w:val="0045464D"/>
    <w:rsid w:val="00454797"/>
    <w:rsid w:val="00455F75"/>
    <w:rsid w:val="00457016"/>
    <w:rsid w:val="004572F9"/>
    <w:rsid w:val="00467F2B"/>
    <w:rsid w:val="004705A3"/>
    <w:rsid w:val="00476285"/>
    <w:rsid w:val="00476B8B"/>
    <w:rsid w:val="00477081"/>
    <w:rsid w:val="00477583"/>
    <w:rsid w:val="00477C46"/>
    <w:rsid w:val="0048322C"/>
    <w:rsid w:val="00485B57"/>
    <w:rsid w:val="00491B3C"/>
    <w:rsid w:val="00491EC2"/>
    <w:rsid w:val="004921EE"/>
    <w:rsid w:val="00492CD5"/>
    <w:rsid w:val="00493D69"/>
    <w:rsid w:val="004A5A90"/>
    <w:rsid w:val="004A65E5"/>
    <w:rsid w:val="004A6BC2"/>
    <w:rsid w:val="004A7E05"/>
    <w:rsid w:val="004B0F6C"/>
    <w:rsid w:val="004B6181"/>
    <w:rsid w:val="004C0141"/>
    <w:rsid w:val="004C260B"/>
    <w:rsid w:val="004C3871"/>
    <w:rsid w:val="004C69C2"/>
    <w:rsid w:val="004C6D51"/>
    <w:rsid w:val="004C71DC"/>
    <w:rsid w:val="004D187F"/>
    <w:rsid w:val="004D296C"/>
    <w:rsid w:val="004D587D"/>
    <w:rsid w:val="004E4733"/>
    <w:rsid w:val="004E549F"/>
    <w:rsid w:val="004E68B1"/>
    <w:rsid w:val="004E76B9"/>
    <w:rsid w:val="004E7CC8"/>
    <w:rsid w:val="004F112F"/>
    <w:rsid w:val="004F198B"/>
    <w:rsid w:val="004F5434"/>
    <w:rsid w:val="004F55C9"/>
    <w:rsid w:val="004F5CA0"/>
    <w:rsid w:val="00501D82"/>
    <w:rsid w:val="0050242A"/>
    <w:rsid w:val="00503259"/>
    <w:rsid w:val="00506E1C"/>
    <w:rsid w:val="00506FB9"/>
    <w:rsid w:val="005106CD"/>
    <w:rsid w:val="005106E1"/>
    <w:rsid w:val="005120D8"/>
    <w:rsid w:val="00513DB5"/>
    <w:rsid w:val="00514D6E"/>
    <w:rsid w:val="00515931"/>
    <w:rsid w:val="00520B94"/>
    <w:rsid w:val="00523F6B"/>
    <w:rsid w:val="00524F79"/>
    <w:rsid w:val="00525D9C"/>
    <w:rsid w:val="0052719A"/>
    <w:rsid w:val="0053209E"/>
    <w:rsid w:val="00532FC1"/>
    <w:rsid w:val="0054697D"/>
    <w:rsid w:val="00547A81"/>
    <w:rsid w:val="0055139B"/>
    <w:rsid w:val="00555CFE"/>
    <w:rsid w:val="00555FC2"/>
    <w:rsid w:val="005567E3"/>
    <w:rsid w:val="005618F6"/>
    <w:rsid w:val="005643C7"/>
    <w:rsid w:val="00564731"/>
    <w:rsid w:val="00564F92"/>
    <w:rsid w:val="00566C1D"/>
    <w:rsid w:val="0057343A"/>
    <w:rsid w:val="00575228"/>
    <w:rsid w:val="00575DB7"/>
    <w:rsid w:val="0057633D"/>
    <w:rsid w:val="00582657"/>
    <w:rsid w:val="00583CF9"/>
    <w:rsid w:val="005849DF"/>
    <w:rsid w:val="005877E9"/>
    <w:rsid w:val="0059045A"/>
    <w:rsid w:val="0059285F"/>
    <w:rsid w:val="005929AC"/>
    <w:rsid w:val="00595AAB"/>
    <w:rsid w:val="0059628F"/>
    <w:rsid w:val="00597BFF"/>
    <w:rsid w:val="005A0212"/>
    <w:rsid w:val="005A08CA"/>
    <w:rsid w:val="005A095A"/>
    <w:rsid w:val="005A2115"/>
    <w:rsid w:val="005A6396"/>
    <w:rsid w:val="005A67BF"/>
    <w:rsid w:val="005A68BD"/>
    <w:rsid w:val="005A7A02"/>
    <w:rsid w:val="005B007A"/>
    <w:rsid w:val="005B0FC0"/>
    <w:rsid w:val="005B518E"/>
    <w:rsid w:val="005B71B1"/>
    <w:rsid w:val="005C1407"/>
    <w:rsid w:val="005C209B"/>
    <w:rsid w:val="005C3BE5"/>
    <w:rsid w:val="005C5C4E"/>
    <w:rsid w:val="005C62D6"/>
    <w:rsid w:val="005D0A1E"/>
    <w:rsid w:val="005D2250"/>
    <w:rsid w:val="005D3AD4"/>
    <w:rsid w:val="005D72B8"/>
    <w:rsid w:val="005D7E72"/>
    <w:rsid w:val="005E0780"/>
    <w:rsid w:val="005E234F"/>
    <w:rsid w:val="005E5825"/>
    <w:rsid w:val="005E645B"/>
    <w:rsid w:val="005E6B03"/>
    <w:rsid w:val="005F31F2"/>
    <w:rsid w:val="005F6AFA"/>
    <w:rsid w:val="00600C7B"/>
    <w:rsid w:val="006016A8"/>
    <w:rsid w:val="00602911"/>
    <w:rsid w:val="00602E94"/>
    <w:rsid w:val="00604688"/>
    <w:rsid w:val="0060545B"/>
    <w:rsid w:val="006059E9"/>
    <w:rsid w:val="00610C6C"/>
    <w:rsid w:val="00612907"/>
    <w:rsid w:val="006131D2"/>
    <w:rsid w:val="00613613"/>
    <w:rsid w:val="0061432D"/>
    <w:rsid w:val="006165F8"/>
    <w:rsid w:val="006200E9"/>
    <w:rsid w:val="0062373A"/>
    <w:rsid w:val="00625146"/>
    <w:rsid w:val="00625977"/>
    <w:rsid w:val="00627C99"/>
    <w:rsid w:val="00627D0C"/>
    <w:rsid w:val="00631D00"/>
    <w:rsid w:val="00633AD7"/>
    <w:rsid w:val="00634398"/>
    <w:rsid w:val="0063475E"/>
    <w:rsid w:val="0064292E"/>
    <w:rsid w:val="00643899"/>
    <w:rsid w:val="0064629B"/>
    <w:rsid w:val="006467A9"/>
    <w:rsid w:val="00650EC0"/>
    <w:rsid w:val="00651AD3"/>
    <w:rsid w:val="00656820"/>
    <w:rsid w:val="00664F90"/>
    <w:rsid w:val="00665FC2"/>
    <w:rsid w:val="00680C75"/>
    <w:rsid w:val="0068111F"/>
    <w:rsid w:val="00683AA2"/>
    <w:rsid w:val="00683BA5"/>
    <w:rsid w:val="006841F1"/>
    <w:rsid w:val="00691428"/>
    <w:rsid w:val="00691620"/>
    <w:rsid w:val="0069231F"/>
    <w:rsid w:val="00692453"/>
    <w:rsid w:val="00695613"/>
    <w:rsid w:val="006963EB"/>
    <w:rsid w:val="006A07FE"/>
    <w:rsid w:val="006A51FD"/>
    <w:rsid w:val="006B2904"/>
    <w:rsid w:val="006B6E7C"/>
    <w:rsid w:val="006B7F01"/>
    <w:rsid w:val="006C0224"/>
    <w:rsid w:val="006C11B0"/>
    <w:rsid w:val="006C2DEA"/>
    <w:rsid w:val="006C323F"/>
    <w:rsid w:val="006C3945"/>
    <w:rsid w:val="006C434B"/>
    <w:rsid w:val="006C5570"/>
    <w:rsid w:val="006D3651"/>
    <w:rsid w:val="006D5678"/>
    <w:rsid w:val="006D64C6"/>
    <w:rsid w:val="006D67B4"/>
    <w:rsid w:val="006D7478"/>
    <w:rsid w:val="006D7722"/>
    <w:rsid w:val="006E0B97"/>
    <w:rsid w:val="006E1AA9"/>
    <w:rsid w:val="006E1C1F"/>
    <w:rsid w:val="006E2678"/>
    <w:rsid w:val="006E2F8C"/>
    <w:rsid w:val="006E387D"/>
    <w:rsid w:val="006E6283"/>
    <w:rsid w:val="006E6EDC"/>
    <w:rsid w:val="006E6F47"/>
    <w:rsid w:val="006E7B2B"/>
    <w:rsid w:val="006E7E99"/>
    <w:rsid w:val="006F1D4E"/>
    <w:rsid w:val="006F1F73"/>
    <w:rsid w:val="006F2751"/>
    <w:rsid w:val="006F699D"/>
    <w:rsid w:val="006F7D24"/>
    <w:rsid w:val="007018F9"/>
    <w:rsid w:val="00705364"/>
    <w:rsid w:val="00705AC2"/>
    <w:rsid w:val="00707381"/>
    <w:rsid w:val="00711504"/>
    <w:rsid w:val="00714614"/>
    <w:rsid w:val="007153D5"/>
    <w:rsid w:val="00717F7B"/>
    <w:rsid w:val="00720AD8"/>
    <w:rsid w:val="007212EC"/>
    <w:rsid w:val="00721A42"/>
    <w:rsid w:val="00724235"/>
    <w:rsid w:val="0072742B"/>
    <w:rsid w:val="007279AE"/>
    <w:rsid w:val="00731459"/>
    <w:rsid w:val="00731EE4"/>
    <w:rsid w:val="00732BC0"/>
    <w:rsid w:val="00732E97"/>
    <w:rsid w:val="00733477"/>
    <w:rsid w:val="0073586F"/>
    <w:rsid w:val="007367AF"/>
    <w:rsid w:val="00740C7B"/>
    <w:rsid w:val="00742315"/>
    <w:rsid w:val="00742678"/>
    <w:rsid w:val="007443EA"/>
    <w:rsid w:val="0074674C"/>
    <w:rsid w:val="00746E16"/>
    <w:rsid w:val="0074726D"/>
    <w:rsid w:val="00751B0F"/>
    <w:rsid w:val="00754252"/>
    <w:rsid w:val="007552CB"/>
    <w:rsid w:val="007614AA"/>
    <w:rsid w:val="007624B0"/>
    <w:rsid w:val="00765391"/>
    <w:rsid w:val="00767DFF"/>
    <w:rsid w:val="0077006D"/>
    <w:rsid w:val="00770234"/>
    <w:rsid w:val="00772BFB"/>
    <w:rsid w:val="00773255"/>
    <w:rsid w:val="00777D6D"/>
    <w:rsid w:val="007820C1"/>
    <w:rsid w:val="0078217D"/>
    <w:rsid w:val="007876BC"/>
    <w:rsid w:val="00790C08"/>
    <w:rsid w:val="00794A76"/>
    <w:rsid w:val="00794B15"/>
    <w:rsid w:val="0079618D"/>
    <w:rsid w:val="00797D88"/>
    <w:rsid w:val="007A1F5E"/>
    <w:rsid w:val="007A3023"/>
    <w:rsid w:val="007A4A97"/>
    <w:rsid w:val="007A4AF5"/>
    <w:rsid w:val="007A4E8E"/>
    <w:rsid w:val="007A7A2D"/>
    <w:rsid w:val="007B3671"/>
    <w:rsid w:val="007B3A36"/>
    <w:rsid w:val="007B47A6"/>
    <w:rsid w:val="007B65A0"/>
    <w:rsid w:val="007C0840"/>
    <w:rsid w:val="007C1967"/>
    <w:rsid w:val="007C205B"/>
    <w:rsid w:val="007C6FB8"/>
    <w:rsid w:val="007C757B"/>
    <w:rsid w:val="007D0CD7"/>
    <w:rsid w:val="007D30C6"/>
    <w:rsid w:val="007D30EF"/>
    <w:rsid w:val="007D5296"/>
    <w:rsid w:val="007D58BF"/>
    <w:rsid w:val="007D6888"/>
    <w:rsid w:val="007D6974"/>
    <w:rsid w:val="007D7A08"/>
    <w:rsid w:val="007E0692"/>
    <w:rsid w:val="007E2184"/>
    <w:rsid w:val="007E60A5"/>
    <w:rsid w:val="007E7E8A"/>
    <w:rsid w:val="007F0652"/>
    <w:rsid w:val="007F22A7"/>
    <w:rsid w:val="007F4442"/>
    <w:rsid w:val="007F5342"/>
    <w:rsid w:val="008012F1"/>
    <w:rsid w:val="00801FCF"/>
    <w:rsid w:val="00802912"/>
    <w:rsid w:val="00802AD8"/>
    <w:rsid w:val="0080557C"/>
    <w:rsid w:val="008067C1"/>
    <w:rsid w:val="0080684B"/>
    <w:rsid w:val="008070B2"/>
    <w:rsid w:val="008079CE"/>
    <w:rsid w:val="00810A9E"/>
    <w:rsid w:val="0081276F"/>
    <w:rsid w:val="00813394"/>
    <w:rsid w:val="0082012A"/>
    <w:rsid w:val="00820BC1"/>
    <w:rsid w:val="00821128"/>
    <w:rsid w:val="00824186"/>
    <w:rsid w:val="008245B8"/>
    <w:rsid w:val="00827F01"/>
    <w:rsid w:val="008306AA"/>
    <w:rsid w:val="0083126F"/>
    <w:rsid w:val="00833B18"/>
    <w:rsid w:val="0083428A"/>
    <w:rsid w:val="00835FCC"/>
    <w:rsid w:val="00841263"/>
    <w:rsid w:val="00843642"/>
    <w:rsid w:val="00845BBB"/>
    <w:rsid w:val="00853F12"/>
    <w:rsid w:val="008544BC"/>
    <w:rsid w:val="008545DF"/>
    <w:rsid w:val="008569AC"/>
    <w:rsid w:val="008573DC"/>
    <w:rsid w:val="00857D70"/>
    <w:rsid w:val="00864A18"/>
    <w:rsid w:val="00867BD4"/>
    <w:rsid w:val="00870A1E"/>
    <w:rsid w:val="008744DB"/>
    <w:rsid w:val="00874F9D"/>
    <w:rsid w:val="00875F13"/>
    <w:rsid w:val="00876534"/>
    <w:rsid w:val="00880B06"/>
    <w:rsid w:val="00882203"/>
    <w:rsid w:val="00886B49"/>
    <w:rsid w:val="00887A4A"/>
    <w:rsid w:val="00887D0A"/>
    <w:rsid w:val="008902CE"/>
    <w:rsid w:val="0089066D"/>
    <w:rsid w:val="00892413"/>
    <w:rsid w:val="00892B68"/>
    <w:rsid w:val="00896C52"/>
    <w:rsid w:val="008A0900"/>
    <w:rsid w:val="008A2086"/>
    <w:rsid w:val="008A38C5"/>
    <w:rsid w:val="008A575D"/>
    <w:rsid w:val="008A7809"/>
    <w:rsid w:val="008B3562"/>
    <w:rsid w:val="008B75C1"/>
    <w:rsid w:val="008C2669"/>
    <w:rsid w:val="008C5AA9"/>
    <w:rsid w:val="008C631A"/>
    <w:rsid w:val="008D0CFF"/>
    <w:rsid w:val="008D292C"/>
    <w:rsid w:val="008D707B"/>
    <w:rsid w:val="008D7C08"/>
    <w:rsid w:val="008D7E38"/>
    <w:rsid w:val="008E05AE"/>
    <w:rsid w:val="008E6235"/>
    <w:rsid w:val="008E6FC1"/>
    <w:rsid w:val="008F057E"/>
    <w:rsid w:val="008F1FCE"/>
    <w:rsid w:val="008F5C2D"/>
    <w:rsid w:val="00900A06"/>
    <w:rsid w:val="00900B2D"/>
    <w:rsid w:val="00901DA9"/>
    <w:rsid w:val="00901EF4"/>
    <w:rsid w:val="009037C9"/>
    <w:rsid w:val="0090385C"/>
    <w:rsid w:val="009073F0"/>
    <w:rsid w:val="009116F1"/>
    <w:rsid w:val="00911758"/>
    <w:rsid w:val="0091426D"/>
    <w:rsid w:val="00915528"/>
    <w:rsid w:val="0092094A"/>
    <w:rsid w:val="0092155B"/>
    <w:rsid w:val="009255B6"/>
    <w:rsid w:val="00925BA5"/>
    <w:rsid w:val="00931793"/>
    <w:rsid w:val="00931B1F"/>
    <w:rsid w:val="00940B6A"/>
    <w:rsid w:val="00941CAD"/>
    <w:rsid w:val="009435DF"/>
    <w:rsid w:val="0094363C"/>
    <w:rsid w:val="00944200"/>
    <w:rsid w:val="00944283"/>
    <w:rsid w:val="009457B0"/>
    <w:rsid w:val="009469D5"/>
    <w:rsid w:val="009522A5"/>
    <w:rsid w:val="009544AE"/>
    <w:rsid w:val="00954AA3"/>
    <w:rsid w:val="00957292"/>
    <w:rsid w:val="00961557"/>
    <w:rsid w:val="00964190"/>
    <w:rsid w:val="009672FA"/>
    <w:rsid w:val="009704F4"/>
    <w:rsid w:val="00975598"/>
    <w:rsid w:val="00976FA6"/>
    <w:rsid w:val="009777BB"/>
    <w:rsid w:val="009804A4"/>
    <w:rsid w:val="0098333B"/>
    <w:rsid w:val="00983C7E"/>
    <w:rsid w:val="00985A22"/>
    <w:rsid w:val="009873BA"/>
    <w:rsid w:val="009877FD"/>
    <w:rsid w:val="00994AEC"/>
    <w:rsid w:val="00995E9F"/>
    <w:rsid w:val="00996572"/>
    <w:rsid w:val="009A03EE"/>
    <w:rsid w:val="009A1C40"/>
    <w:rsid w:val="009A43FE"/>
    <w:rsid w:val="009B399F"/>
    <w:rsid w:val="009B6C1E"/>
    <w:rsid w:val="009C29D1"/>
    <w:rsid w:val="009C63E8"/>
    <w:rsid w:val="009D047A"/>
    <w:rsid w:val="009D0AB4"/>
    <w:rsid w:val="009D3710"/>
    <w:rsid w:val="009D3E8A"/>
    <w:rsid w:val="009D617B"/>
    <w:rsid w:val="009D69FB"/>
    <w:rsid w:val="009D6E02"/>
    <w:rsid w:val="009E0F85"/>
    <w:rsid w:val="009E36B8"/>
    <w:rsid w:val="009E3E86"/>
    <w:rsid w:val="009E64FC"/>
    <w:rsid w:val="009E70A4"/>
    <w:rsid w:val="009E7CF8"/>
    <w:rsid w:val="009F0AA4"/>
    <w:rsid w:val="009F195D"/>
    <w:rsid w:val="009F1A6C"/>
    <w:rsid w:val="009F485A"/>
    <w:rsid w:val="009F7704"/>
    <w:rsid w:val="009F7E3D"/>
    <w:rsid w:val="00A01E1C"/>
    <w:rsid w:val="00A031E5"/>
    <w:rsid w:val="00A03826"/>
    <w:rsid w:val="00A03E80"/>
    <w:rsid w:val="00A06174"/>
    <w:rsid w:val="00A1552A"/>
    <w:rsid w:val="00A21E3E"/>
    <w:rsid w:val="00A238B7"/>
    <w:rsid w:val="00A242BA"/>
    <w:rsid w:val="00A267D2"/>
    <w:rsid w:val="00A31748"/>
    <w:rsid w:val="00A3206E"/>
    <w:rsid w:val="00A33E16"/>
    <w:rsid w:val="00A33F97"/>
    <w:rsid w:val="00A3564F"/>
    <w:rsid w:val="00A36404"/>
    <w:rsid w:val="00A37583"/>
    <w:rsid w:val="00A40FBB"/>
    <w:rsid w:val="00A43417"/>
    <w:rsid w:val="00A446EC"/>
    <w:rsid w:val="00A44F6E"/>
    <w:rsid w:val="00A45B8A"/>
    <w:rsid w:val="00A45CAB"/>
    <w:rsid w:val="00A462C9"/>
    <w:rsid w:val="00A521A1"/>
    <w:rsid w:val="00A52E70"/>
    <w:rsid w:val="00A53C91"/>
    <w:rsid w:val="00A56EAD"/>
    <w:rsid w:val="00A62B48"/>
    <w:rsid w:val="00A648BD"/>
    <w:rsid w:val="00A67B3F"/>
    <w:rsid w:val="00A700C2"/>
    <w:rsid w:val="00A707C0"/>
    <w:rsid w:val="00A72514"/>
    <w:rsid w:val="00A731FB"/>
    <w:rsid w:val="00A82664"/>
    <w:rsid w:val="00A82BD0"/>
    <w:rsid w:val="00A830B0"/>
    <w:rsid w:val="00A83957"/>
    <w:rsid w:val="00A90F48"/>
    <w:rsid w:val="00A93892"/>
    <w:rsid w:val="00A93F47"/>
    <w:rsid w:val="00A94C57"/>
    <w:rsid w:val="00A95F9A"/>
    <w:rsid w:val="00AA01F9"/>
    <w:rsid w:val="00AA7390"/>
    <w:rsid w:val="00AA7829"/>
    <w:rsid w:val="00AB108F"/>
    <w:rsid w:val="00AB266C"/>
    <w:rsid w:val="00AB3332"/>
    <w:rsid w:val="00AB735A"/>
    <w:rsid w:val="00AB7B74"/>
    <w:rsid w:val="00AC280F"/>
    <w:rsid w:val="00AC2968"/>
    <w:rsid w:val="00AC45F9"/>
    <w:rsid w:val="00AC4B69"/>
    <w:rsid w:val="00AC4D26"/>
    <w:rsid w:val="00AC5A74"/>
    <w:rsid w:val="00AC60A4"/>
    <w:rsid w:val="00AC6B47"/>
    <w:rsid w:val="00AC7604"/>
    <w:rsid w:val="00AD085E"/>
    <w:rsid w:val="00AD1C9C"/>
    <w:rsid w:val="00AD2FB6"/>
    <w:rsid w:val="00AD3541"/>
    <w:rsid w:val="00AD40A8"/>
    <w:rsid w:val="00AD5D78"/>
    <w:rsid w:val="00AD7307"/>
    <w:rsid w:val="00AD7896"/>
    <w:rsid w:val="00AE203C"/>
    <w:rsid w:val="00AE27C1"/>
    <w:rsid w:val="00AE3EA6"/>
    <w:rsid w:val="00AE71F8"/>
    <w:rsid w:val="00AF088C"/>
    <w:rsid w:val="00AF0C22"/>
    <w:rsid w:val="00AF16BD"/>
    <w:rsid w:val="00AF2009"/>
    <w:rsid w:val="00AF2FA9"/>
    <w:rsid w:val="00AF420E"/>
    <w:rsid w:val="00AF5462"/>
    <w:rsid w:val="00AF64D6"/>
    <w:rsid w:val="00AF6500"/>
    <w:rsid w:val="00AF6B88"/>
    <w:rsid w:val="00AF78E5"/>
    <w:rsid w:val="00B007DF"/>
    <w:rsid w:val="00B026C2"/>
    <w:rsid w:val="00B041AC"/>
    <w:rsid w:val="00B048C8"/>
    <w:rsid w:val="00B06B8E"/>
    <w:rsid w:val="00B103C8"/>
    <w:rsid w:val="00B17701"/>
    <w:rsid w:val="00B20871"/>
    <w:rsid w:val="00B20C6E"/>
    <w:rsid w:val="00B23B16"/>
    <w:rsid w:val="00B2562F"/>
    <w:rsid w:val="00B2599D"/>
    <w:rsid w:val="00B26EF0"/>
    <w:rsid w:val="00B30EAD"/>
    <w:rsid w:val="00B34437"/>
    <w:rsid w:val="00B35EFD"/>
    <w:rsid w:val="00B4435C"/>
    <w:rsid w:val="00B44A99"/>
    <w:rsid w:val="00B46041"/>
    <w:rsid w:val="00B51B97"/>
    <w:rsid w:val="00B51C0C"/>
    <w:rsid w:val="00B53315"/>
    <w:rsid w:val="00B54328"/>
    <w:rsid w:val="00B579C7"/>
    <w:rsid w:val="00B606F1"/>
    <w:rsid w:val="00B623AB"/>
    <w:rsid w:val="00B627A8"/>
    <w:rsid w:val="00B63DCF"/>
    <w:rsid w:val="00B63FC4"/>
    <w:rsid w:val="00B6571B"/>
    <w:rsid w:val="00B676D6"/>
    <w:rsid w:val="00B728C6"/>
    <w:rsid w:val="00B73C8D"/>
    <w:rsid w:val="00B74177"/>
    <w:rsid w:val="00B7589B"/>
    <w:rsid w:val="00B800B7"/>
    <w:rsid w:val="00B8192E"/>
    <w:rsid w:val="00B8308C"/>
    <w:rsid w:val="00B83E60"/>
    <w:rsid w:val="00B83F3A"/>
    <w:rsid w:val="00B841D3"/>
    <w:rsid w:val="00B84479"/>
    <w:rsid w:val="00B84ACA"/>
    <w:rsid w:val="00B853C4"/>
    <w:rsid w:val="00B874B0"/>
    <w:rsid w:val="00B92143"/>
    <w:rsid w:val="00B945BD"/>
    <w:rsid w:val="00B95A35"/>
    <w:rsid w:val="00BA0780"/>
    <w:rsid w:val="00BA09A2"/>
    <w:rsid w:val="00BA6B5A"/>
    <w:rsid w:val="00BA7C1B"/>
    <w:rsid w:val="00BB15DF"/>
    <w:rsid w:val="00BB4900"/>
    <w:rsid w:val="00BB795C"/>
    <w:rsid w:val="00BB7F37"/>
    <w:rsid w:val="00BC01CB"/>
    <w:rsid w:val="00BC059E"/>
    <w:rsid w:val="00BC73B1"/>
    <w:rsid w:val="00BD3CC9"/>
    <w:rsid w:val="00BD3E7F"/>
    <w:rsid w:val="00BD408F"/>
    <w:rsid w:val="00BD474E"/>
    <w:rsid w:val="00BD6862"/>
    <w:rsid w:val="00BD781A"/>
    <w:rsid w:val="00BE0953"/>
    <w:rsid w:val="00BE3B76"/>
    <w:rsid w:val="00BE466D"/>
    <w:rsid w:val="00BE4A23"/>
    <w:rsid w:val="00BE60C6"/>
    <w:rsid w:val="00BE65EE"/>
    <w:rsid w:val="00BF1ED9"/>
    <w:rsid w:val="00BF65E3"/>
    <w:rsid w:val="00BF672C"/>
    <w:rsid w:val="00C018D3"/>
    <w:rsid w:val="00C054D7"/>
    <w:rsid w:val="00C057A6"/>
    <w:rsid w:val="00C079FC"/>
    <w:rsid w:val="00C07ADA"/>
    <w:rsid w:val="00C07DB9"/>
    <w:rsid w:val="00C15B80"/>
    <w:rsid w:val="00C23588"/>
    <w:rsid w:val="00C2419B"/>
    <w:rsid w:val="00C25449"/>
    <w:rsid w:val="00C279DD"/>
    <w:rsid w:val="00C27A0C"/>
    <w:rsid w:val="00C32D21"/>
    <w:rsid w:val="00C33FC4"/>
    <w:rsid w:val="00C340ED"/>
    <w:rsid w:val="00C34A43"/>
    <w:rsid w:val="00C34B46"/>
    <w:rsid w:val="00C34F4D"/>
    <w:rsid w:val="00C353DA"/>
    <w:rsid w:val="00C42103"/>
    <w:rsid w:val="00C525A6"/>
    <w:rsid w:val="00C543FC"/>
    <w:rsid w:val="00C6005A"/>
    <w:rsid w:val="00C67D46"/>
    <w:rsid w:val="00C74E48"/>
    <w:rsid w:val="00C75422"/>
    <w:rsid w:val="00C75699"/>
    <w:rsid w:val="00C801AD"/>
    <w:rsid w:val="00C824CE"/>
    <w:rsid w:val="00C825F4"/>
    <w:rsid w:val="00C831D1"/>
    <w:rsid w:val="00C86BFE"/>
    <w:rsid w:val="00C871A2"/>
    <w:rsid w:val="00C91765"/>
    <w:rsid w:val="00C9395E"/>
    <w:rsid w:val="00C9578B"/>
    <w:rsid w:val="00CB0734"/>
    <w:rsid w:val="00CB6949"/>
    <w:rsid w:val="00CC0D78"/>
    <w:rsid w:val="00CC14FF"/>
    <w:rsid w:val="00CC1C90"/>
    <w:rsid w:val="00CC44E6"/>
    <w:rsid w:val="00CD215C"/>
    <w:rsid w:val="00CD2673"/>
    <w:rsid w:val="00CD38A2"/>
    <w:rsid w:val="00CD3D8D"/>
    <w:rsid w:val="00CD3F94"/>
    <w:rsid w:val="00CD4D0C"/>
    <w:rsid w:val="00CD5999"/>
    <w:rsid w:val="00CD66B4"/>
    <w:rsid w:val="00CD6AAA"/>
    <w:rsid w:val="00CD6CE2"/>
    <w:rsid w:val="00CD76B4"/>
    <w:rsid w:val="00CE05FC"/>
    <w:rsid w:val="00CE0FE2"/>
    <w:rsid w:val="00CE103E"/>
    <w:rsid w:val="00CE15AC"/>
    <w:rsid w:val="00CE1903"/>
    <w:rsid w:val="00CE30C9"/>
    <w:rsid w:val="00CE4193"/>
    <w:rsid w:val="00CE6F13"/>
    <w:rsid w:val="00CF1E66"/>
    <w:rsid w:val="00CF293E"/>
    <w:rsid w:val="00D027BC"/>
    <w:rsid w:val="00D036BF"/>
    <w:rsid w:val="00D047D2"/>
    <w:rsid w:val="00D04D52"/>
    <w:rsid w:val="00D06397"/>
    <w:rsid w:val="00D06B0D"/>
    <w:rsid w:val="00D075AA"/>
    <w:rsid w:val="00D150EF"/>
    <w:rsid w:val="00D16FD1"/>
    <w:rsid w:val="00D264C7"/>
    <w:rsid w:val="00D27324"/>
    <w:rsid w:val="00D316F4"/>
    <w:rsid w:val="00D324CF"/>
    <w:rsid w:val="00D36A60"/>
    <w:rsid w:val="00D37143"/>
    <w:rsid w:val="00D4371A"/>
    <w:rsid w:val="00D44105"/>
    <w:rsid w:val="00D44617"/>
    <w:rsid w:val="00D57EFE"/>
    <w:rsid w:val="00D63659"/>
    <w:rsid w:val="00D63D71"/>
    <w:rsid w:val="00D6482B"/>
    <w:rsid w:val="00D64DBA"/>
    <w:rsid w:val="00D70D04"/>
    <w:rsid w:val="00D72AE2"/>
    <w:rsid w:val="00D73146"/>
    <w:rsid w:val="00D74C4C"/>
    <w:rsid w:val="00D76EE1"/>
    <w:rsid w:val="00D7738E"/>
    <w:rsid w:val="00D77915"/>
    <w:rsid w:val="00D8221B"/>
    <w:rsid w:val="00D83A34"/>
    <w:rsid w:val="00D858E5"/>
    <w:rsid w:val="00D9326E"/>
    <w:rsid w:val="00D9359B"/>
    <w:rsid w:val="00D93768"/>
    <w:rsid w:val="00D950EF"/>
    <w:rsid w:val="00D95DE2"/>
    <w:rsid w:val="00D979C2"/>
    <w:rsid w:val="00DA031F"/>
    <w:rsid w:val="00DA110A"/>
    <w:rsid w:val="00DA3D10"/>
    <w:rsid w:val="00DA46A8"/>
    <w:rsid w:val="00DA65B7"/>
    <w:rsid w:val="00DA728D"/>
    <w:rsid w:val="00DB096C"/>
    <w:rsid w:val="00DB2B48"/>
    <w:rsid w:val="00DB3907"/>
    <w:rsid w:val="00DC02F1"/>
    <w:rsid w:val="00DC04CD"/>
    <w:rsid w:val="00DC1038"/>
    <w:rsid w:val="00DC1713"/>
    <w:rsid w:val="00DC3767"/>
    <w:rsid w:val="00DC4A62"/>
    <w:rsid w:val="00DC589F"/>
    <w:rsid w:val="00DD0523"/>
    <w:rsid w:val="00DD2973"/>
    <w:rsid w:val="00DD39D6"/>
    <w:rsid w:val="00DD529C"/>
    <w:rsid w:val="00DE327B"/>
    <w:rsid w:val="00DF6ACD"/>
    <w:rsid w:val="00DF6D89"/>
    <w:rsid w:val="00E03D3C"/>
    <w:rsid w:val="00E067FE"/>
    <w:rsid w:val="00E06CA0"/>
    <w:rsid w:val="00E103AC"/>
    <w:rsid w:val="00E12D2C"/>
    <w:rsid w:val="00E16051"/>
    <w:rsid w:val="00E17605"/>
    <w:rsid w:val="00E21DE0"/>
    <w:rsid w:val="00E2520F"/>
    <w:rsid w:val="00E34E0D"/>
    <w:rsid w:val="00E36746"/>
    <w:rsid w:val="00E36DA9"/>
    <w:rsid w:val="00E37E86"/>
    <w:rsid w:val="00E449F3"/>
    <w:rsid w:val="00E454E2"/>
    <w:rsid w:val="00E5015E"/>
    <w:rsid w:val="00E55AF9"/>
    <w:rsid w:val="00E5761D"/>
    <w:rsid w:val="00E62DDF"/>
    <w:rsid w:val="00E72E2C"/>
    <w:rsid w:val="00E73039"/>
    <w:rsid w:val="00E851D4"/>
    <w:rsid w:val="00E85BF1"/>
    <w:rsid w:val="00E91A0B"/>
    <w:rsid w:val="00E92AF7"/>
    <w:rsid w:val="00E951C7"/>
    <w:rsid w:val="00EA5281"/>
    <w:rsid w:val="00EA65FC"/>
    <w:rsid w:val="00EA6BF0"/>
    <w:rsid w:val="00EA71C1"/>
    <w:rsid w:val="00EA7793"/>
    <w:rsid w:val="00EB061F"/>
    <w:rsid w:val="00EB506C"/>
    <w:rsid w:val="00EB5A74"/>
    <w:rsid w:val="00EB6209"/>
    <w:rsid w:val="00EC0017"/>
    <w:rsid w:val="00EC56E3"/>
    <w:rsid w:val="00EC5E6D"/>
    <w:rsid w:val="00ED71F6"/>
    <w:rsid w:val="00ED766D"/>
    <w:rsid w:val="00ED790C"/>
    <w:rsid w:val="00EE1A93"/>
    <w:rsid w:val="00EE47E3"/>
    <w:rsid w:val="00EE5593"/>
    <w:rsid w:val="00EE60C9"/>
    <w:rsid w:val="00EE6588"/>
    <w:rsid w:val="00EE72B7"/>
    <w:rsid w:val="00EF2D09"/>
    <w:rsid w:val="00EF56CF"/>
    <w:rsid w:val="00F0207C"/>
    <w:rsid w:val="00F02E53"/>
    <w:rsid w:val="00F03557"/>
    <w:rsid w:val="00F07F9D"/>
    <w:rsid w:val="00F14B6B"/>
    <w:rsid w:val="00F21BBD"/>
    <w:rsid w:val="00F22870"/>
    <w:rsid w:val="00F27BA8"/>
    <w:rsid w:val="00F51764"/>
    <w:rsid w:val="00F51856"/>
    <w:rsid w:val="00F52CAE"/>
    <w:rsid w:val="00F53591"/>
    <w:rsid w:val="00F53966"/>
    <w:rsid w:val="00F53ED8"/>
    <w:rsid w:val="00F55F41"/>
    <w:rsid w:val="00F6104B"/>
    <w:rsid w:val="00F62BFC"/>
    <w:rsid w:val="00F654CD"/>
    <w:rsid w:val="00F6604C"/>
    <w:rsid w:val="00F669EE"/>
    <w:rsid w:val="00F672F7"/>
    <w:rsid w:val="00F67426"/>
    <w:rsid w:val="00F674F1"/>
    <w:rsid w:val="00F67DF0"/>
    <w:rsid w:val="00F70DB0"/>
    <w:rsid w:val="00F71E75"/>
    <w:rsid w:val="00F73BFA"/>
    <w:rsid w:val="00F76ACF"/>
    <w:rsid w:val="00F773D6"/>
    <w:rsid w:val="00F77A2B"/>
    <w:rsid w:val="00F8189B"/>
    <w:rsid w:val="00F836CF"/>
    <w:rsid w:val="00F85151"/>
    <w:rsid w:val="00F85E9E"/>
    <w:rsid w:val="00F934B0"/>
    <w:rsid w:val="00F93C0E"/>
    <w:rsid w:val="00F96B5B"/>
    <w:rsid w:val="00FA4494"/>
    <w:rsid w:val="00FB0C81"/>
    <w:rsid w:val="00FB4441"/>
    <w:rsid w:val="00FB500A"/>
    <w:rsid w:val="00FC2502"/>
    <w:rsid w:val="00FC333F"/>
    <w:rsid w:val="00FC4159"/>
    <w:rsid w:val="00FC759E"/>
    <w:rsid w:val="00FD22DF"/>
    <w:rsid w:val="00FD4A00"/>
    <w:rsid w:val="00FD7F49"/>
    <w:rsid w:val="00FE4128"/>
    <w:rsid w:val="00FF19BE"/>
    <w:rsid w:val="00FF3B74"/>
    <w:rsid w:val="00FF5E37"/>
    <w:rsid w:val="00FF67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177"/>
    <w:pPr>
      <w:spacing w:after="160" w:line="259" w:lineRule="auto"/>
    </w:pPr>
    <w:rPr>
      <w:sz w:val="22"/>
      <w:szCs w:val="22"/>
      <w:lang w:eastAsia="en-US"/>
    </w:rPr>
  </w:style>
  <w:style w:type="paragraph" w:styleId="1">
    <w:name w:val="heading 1"/>
    <w:basedOn w:val="a"/>
    <w:next w:val="a"/>
    <w:link w:val="10"/>
    <w:uiPriority w:val="9"/>
    <w:qFormat/>
    <w:rsid w:val="00CD38A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1716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j">
    <w:name w:val="pj"/>
    <w:basedOn w:val="a"/>
    <w:rsid w:val="00A33E16"/>
    <w:pPr>
      <w:spacing w:after="0" w:line="240" w:lineRule="auto"/>
      <w:ind w:firstLine="400"/>
      <w:jc w:val="both"/>
    </w:pPr>
    <w:rPr>
      <w:rFonts w:ascii="Times New Roman" w:eastAsia="Times New Roman" w:hAnsi="Times New Roman"/>
      <w:color w:val="000000"/>
      <w:sz w:val="24"/>
      <w:szCs w:val="24"/>
      <w:lang w:eastAsia="ru-RU"/>
    </w:rPr>
  </w:style>
  <w:style w:type="paragraph" w:customStyle="1" w:styleId="pc">
    <w:name w:val="pc"/>
    <w:basedOn w:val="a"/>
    <w:rsid w:val="00A33E16"/>
    <w:pPr>
      <w:spacing w:after="0" w:line="240" w:lineRule="auto"/>
      <w:jc w:val="center"/>
    </w:pPr>
    <w:rPr>
      <w:rFonts w:ascii="Times New Roman" w:eastAsia="Times New Roman" w:hAnsi="Times New Roman"/>
      <w:color w:val="000000"/>
      <w:sz w:val="24"/>
      <w:szCs w:val="24"/>
      <w:lang w:eastAsia="ru-RU"/>
    </w:rPr>
  </w:style>
  <w:style w:type="character" w:customStyle="1" w:styleId="s1">
    <w:name w:val="s1"/>
    <w:rsid w:val="00A33E16"/>
    <w:rPr>
      <w:rFonts w:ascii="Times New Roman" w:hAnsi="Times New Roman" w:cs="Times New Roman" w:hint="default"/>
      <w:b/>
      <w:bCs/>
      <w:color w:val="000000"/>
    </w:rPr>
  </w:style>
  <w:style w:type="character" w:customStyle="1" w:styleId="s0">
    <w:name w:val="s0"/>
    <w:rsid w:val="00A33E16"/>
    <w:rPr>
      <w:rFonts w:ascii="Times New Roman" w:hAnsi="Times New Roman" w:cs="Times New Roman" w:hint="default"/>
      <w:b w:val="0"/>
      <w:bCs w:val="0"/>
      <w:i w:val="0"/>
      <w:iCs w:val="0"/>
      <w:color w:val="000000"/>
    </w:rPr>
  </w:style>
  <w:style w:type="table" w:styleId="a3">
    <w:name w:val="Table Grid"/>
    <w:basedOn w:val="a1"/>
    <w:uiPriority w:val="59"/>
    <w:rsid w:val="00331D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1"/>
    <w:qFormat/>
    <w:rsid w:val="00E17605"/>
    <w:pPr>
      <w:widowControl w:val="0"/>
      <w:autoSpaceDE w:val="0"/>
      <w:autoSpaceDN w:val="0"/>
      <w:spacing w:after="0" w:line="240" w:lineRule="auto"/>
    </w:pPr>
    <w:rPr>
      <w:rFonts w:ascii="Times New Roman" w:eastAsia="Times New Roman" w:hAnsi="Times New Roman"/>
      <w:sz w:val="28"/>
      <w:szCs w:val="28"/>
    </w:rPr>
  </w:style>
  <w:style w:type="character" w:customStyle="1" w:styleId="a5">
    <w:name w:val="Основной текст Знак"/>
    <w:link w:val="a4"/>
    <w:uiPriority w:val="1"/>
    <w:rsid w:val="00E17605"/>
    <w:rPr>
      <w:rFonts w:ascii="Times New Roman" w:eastAsia="Times New Roman" w:hAnsi="Times New Roman" w:cs="Times New Roman"/>
      <w:sz w:val="28"/>
      <w:szCs w:val="28"/>
    </w:rPr>
  </w:style>
  <w:style w:type="character" w:styleId="a6">
    <w:name w:val="Hyperlink"/>
    <w:uiPriority w:val="99"/>
    <w:unhideWhenUsed/>
    <w:rsid w:val="00FD7F49"/>
    <w:rPr>
      <w:color w:val="0000FF"/>
      <w:u w:val="single"/>
    </w:rPr>
  </w:style>
  <w:style w:type="character" w:customStyle="1" w:styleId="a7">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8"/>
    <w:uiPriority w:val="34"/>
    <w:qFormat/>
    <w:locked/>
    <w:rsid w:val="005A68BD"/>
  </w:style>
  <w:style w:type="paragraph" w:styleId="a8">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7"/>
    <w:uiPriority w:val="34"/>
    <w:qFormat/>
    <w:rsid w:val="005A68BD"/>
    <w:pPr>
      <w:spacing w:before="120" w:after="0" w:line="240" w:lineRule="auto"/>
      <w:ind w:left="720" w:firstLine="284"/>
      <w:contextualSpacing/>
      <w:jc w:val="both"/>
    </w:pPr>
  </w:style>
  <w:style w:type="character" w:styleId="a9">
    <w:name w:val="annotation reference"/>
    <w:uiPriority w:val="99"/>
    <w:semiHidden/>
    <w:unhideWhenUsed/>
    <w:rsid w:val="000B1D6B"/>
    <w:rPr>
      <w:sz w:val="16"/>
      <w:szCs w:val="16"/>
    </w:rPr>
  </w:style>
  <w:style w:type="paragraph" w:styleId="aa">
    <w:name w:val="annotation text"/>
    <w:basedOn w:val="a"/>
    <w:link w:val="ab"/>
    <w:uiPriority w:val="99"/>
    <w:semiHidden/>
    <w:unhideWhenUsed/>
    <w:rsid w:val="000B1D6B"/>
    <w:rPr>
      <w:sz w:val="20"/>
      <w:szCs w:val="20"/>
    </w:rPr>
  </w:style>
  <w:style w:type="character" w:customStyle="1" w:styleId="ab">
    <w:name w:val="Текст примечания Знак"/>
    <w:link w:val="aa"/>
    <w:uiPriority w:val="99"/>
    <w:semiHidden/>
    <w:rsid w:val="000B1D6B"/>
    <w:rPr>
      <w:lang w:val="ru-RU"/>
    </w:rPr>
  </w:style>
  <w:style w:type="paragraph" w:styleId="ac">
    <w:name w:val="annotation subject"/>
    <w:basedOn w:val="aa"/>
    <w:next w:val="aa"/>
    <w:link w:val="ad"/>
    <w:uiPriority w:val="99"/>
    <w:semiHidden/>
    <w:unhideWhenUsed/>
    <w:rsid w:val="000B1D6B"/>
    <w:rPr>
      <w:b/>
      <w:bCs/>
    </w:rPr>
  </w:style>
  <w:style w:type="character" w:customStyle="1" w:styleId="ad">
    <w:name w:val="Тема примечания Знак"/>
    <w:link w:val="ac"/>
    <w:uiPriority w:val="99"/>
    <w:semiHidden/>
    <w:rsid w:val="000B1D6B"/>
    <w:rPr>
      <w:b/>
      <w:bCs/>
      <w:lang w:val="ru-RU"/>
    </w:rPr>
  </w:style>
  <w:style w:type="paragraph" w:styleId="ae">
    <w:name w:val="Balloon Text"/>
    <w:basedOn w:val="a"/>
    <w:link w:val="af"/>
    <w:uiPriority w:val="99"/>
    <w:semiHidden/>
    <w:unhideWhenUsed/>
    <w:rsid w:val="000B1D6B"/>
    <w:pPr>
      <w:spacing w:after="0" w:line="240" w:lineRule="auto"/>
    </w:pPr>
    <w:rPr>
      <w:rFonts w:ascii="Times New Roman" w:hAnsi="Times New Roman"/>
      <w:sz w:val="18"/>
      <w:szCs w:val="18"/>
    </w:rPr>
  </w:style>
  <w:style w:type="character" w:customStyle="1" w:styleId="af">
    <w:name w:val="Текст выноски Знак"/>
    <w:link w:val="ae"/>
    <w:uiPriority w:val="99"/>
    <w:semiHidden/>
    <w:rsid w:val="000B1D6B"/>
    <w:rPr>
      <w:rFonts w:ascii="Times New Roman" w:hAnsi="Times New Roman"/>
      <w:sz w:val="18"/>
      <w:szCs w:val="18"/>
      <w:lang w:val="ru-RU"/>
    </w:rPr>
  </w:style>
  <w:style w:type="paragraph" w:styleId="af0">
    <w:name w:val="Normal (Web)"/>
    <w:basedOn w:val="a"/>
    <w:uiPriority w:val="99"/>
    <w:semiHidden/>
    <w:unhideWhenUsed/>
    <w:rsid w:val="00A53C91"/>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FollowedHyperlink"/>
    <w:basedOn w:val="a0"/>
    <w:uiPriority w:val="99"/>
    <w:semiHidden/>
    <w:unhideWhenUsed/>
    <w:rsid w:val="00961557"/>
    <w:rPr>
      <w:color w:val="954F72" w:themeColor="followedHyperlink"/>
      <w:u w:val="single"/>
    </w:rPr>
  </w:style>
  <w:style w:type="paragraph" w:styleId="af2">
    <w:name w:val="Revision"/>
    <w:hidden/>
    <w:uiPriority w:val="99"/>
    <w:semiHidden/>
    <w:rsid w:val="00C825F4"/>
    <w:rPr>
      <w:sz w:val="22"/>
      <w:szCs w:val="22"/>
      <w:lang w:eastAsia="en-US"/>
    </w:rPr>
  </w:style>
  <w:style w:type="character" w:customStyle="1" w:styleId="fontstyle01">
    <w:name w:val="fontstyle01"/>
    <w:basedOn w:val="a0"/>
    <w:rsid w:val="00D95DE2"/>
    <w:rPr>
      <w:rFonts w:ascii="TimesNewRomanPS-BoldMT" w:hAnsi="TimesNewRomanPS-BoldMT" w:hint="default"/>
      <w:b/>
      <w:bCs/>
      <w:i w:val="0"/>
      <w:iCs w:val="0"/>
      <w:color w:val="000000"/>
      <w:sz w:val="28"/>
      <w:szCs w:val="28"/>
    </w:rPr>
  </w:style>
  <w:style w:type="paragraph" w:styleId="af3">
    <w:name w:val="No Spacing"/>
    <w:uiPriority w:val="1"/>
    <w:qFormat/>
    <w:rsid w:val="00D95DE2"/>
    <w:rPr>
      <w:sz w:val="22"/>
      <w:szCs w:val="22"/>
      <w:lang w:eastAsia="en-US"/>
    </w:rPr>
  </w:style>
  <w:style w:type="character" w:customStyle="1" w:styleId="10">
    <w:name w:val="Заголовок 1 Знак"/>
    <w:basedOn w:val="a0"/>
    <w:link w:val="1"/>
    <w:rsid w:val="00CD38A2"/>
    <w:rPr>
      <w:rFonts w:asciiTheme="majorHAnsi" w:eastAsiaTheme="majorEastAsia" w:hAnsiTheme="majorHAnsi" w:cstheme="majorBidi"/>
      <w:color w:val="2E74B5" w:themeColor="accent1" w:themeShade="BF"/>
      <w:sz w:val="32"/>
      <w:szCs w:val="32"/>
      <w:lang w:eastAsia="en-US"/>
    </w:rPr>
  </w:style>
  <w:style w:type="character" w:styleId="af4">
    <w:name w:val="Emphasis"/>
    <w:basedOn w:val="a0"/>
    <w:qFormat/>
    <w:rsid w:val="00213F16"/>
    <w:rPr>
      <w:i/>
      <w:iCs/>
    </w:rPr>
  </w:style>
  <w:style w:type="paragraph" w:styleId="af5">
    <w:name w:val="header"/>
    <w:aliases w:val="Title Up"/>
    <w:basedOn w:val="a"/>
    <w:link w:val="af6"/>
    <w:uiPriority w:val="99"/>
    <w:unhideWhenUsed/>
    <w:rsid w:val="00BF65E3"/>
    <w:pPr>
      <w:tabs>
        <w:tab w:val="center" w:pos="4677"/>
        <w:tab w:val="right" w:pos="9355"/>
      </w:tabs>
      <w:spacing w:after="0" w:line="240" w:lineRule="auto"/>
    </w:pPr>
    <w:rPr>
      <w:rFonts w:ascii="Times New Roman" w:eastAsiaTheme="minorEastAsia" w:hAnsi="Times New Roman" w:cstheme="minorBidi"/>
      <w:sz w:val="28"/>
      <w:lang w:eastAsia="ru-RU"/>
    </w:rPr>
  </w:style>
  <w:style w:type="character" w:customStyle="1" w:styleId="af6">
    <w:name w:val="Верхний колонтитул Знак"/>
    <w:aliases w:val="Title Up Знак"/>
    <w:basedOn w:val="a0"/>
    <w:link w:val="af5"/>
    <w:uiPriority w:val="99"/>
    <w:rsid w:val="00BF65E3"/>
    <w:rPr>
      <w:rFonts w:ascii="Times New Roman" w:eastAsiaTheme="minorEastAsia" w:hAnsi="Times New Roman" w:cstheme="minorBidi"/>
      <w:sz w:val="28"/>
      <w:szCs w:val="22"/>
    </w:rPr>
  </w:style>
  <w:style w:type="character" w:customStyle="1" w:styleId="af7">
    <w:name w:val="Основной текст_"/>
    <w:basedOn w:val="a0"/>
    <w:link w:val="11"/>
    <w:rsid w:val="00602E94"/>
    <w:rPr>
      <w:rFonts w:ascii="Times New Roman" w:eastAsia="Times New Roman" w:hAnsi="Times New Roman"/>
    </w:rPr>
  </w:style>
  <w:style w:type="paragraph" w:customStyle="1" w:styleId="11">
    <w:name w:val="Основной текст1"/>
    <w:basedOn w:val="a"/>
    <w:link w:val="af7"/>
    <w:rsid w:val="00602E94"/>
    <w:pPr>
      <w:widowControl w:val="0"/>
      <w:spacing w:after="0" w:line="240" w:lineRule="auto"/>
      <w:ind w:firstLine="400"/>
    </w:pPr>
    <w:rPr>
      <w:rFonts w:ascii="Times New Roman" w:eastAsia="Times New Roman" w:hAnsi="Times New Roman"/>
      <w:sz w:val="20"/>
      <w:szCs w:val="20"/>
      <w:lang w:eastAsia="ru-RU"/>
    </w:rPr>
  </w:style>
  <w:style w:type="character" w:customStyle="1" w:styleId="12">
    <w:name w:val="Неразрешенное упоминание1"/>
    <w:basedOn w:val="a0"/>
    <w:uiPriority w:val="99"/>
    <w:semiHidden/>
    <w:unhideWhenUsed/>
    <w:rsid w:val="007A4A97"/>
    <w:rPr>
      <w:color w:val="605E5C"/>
      <w:shd w:val="clear" w:color="auto" w:fill="E1DFDD"/>
    </w:rPr>
  </w:style>
  <w:style w:type="character" w:customStyle="1" w:styleId="21">
    <w:name w:val="Неразрешенное упоминание2"/>
    <w:basedOn w:val="a0"/>
    <w:uiPriority w:val="99"/>
    <w:semiHidden/>
    <w:unhideWhenUsed/>
    <w:rsid w:val="00B041AC"/>
    <w:rPr>
      <w:color w:val="605E5C"/>
      <w:shd w:val="clear" w:color="auto" w:fill="E1DFDD"/>
    </w:rPr>
  </w:style>
  <w:style w:type="character" w:customStyle="1" w:styleId="3">
    <w:name w:val="Неразрешенное упоминание3"/>
    <w:basedOn w:val="a0"/>
    <w:uiPriority w:val="99"/>
    <w:semiHidden/>
    <w:unhideWhenUsed/>
    <w:rsid w:val="0020590A"/>
    <w:rPr>
      <w:color w:val="605E5C"/>
      <w:shd w:val="clear" w:color="auto" w:fill="E1DFDD"/>
    </w:rPr>
  </w:style>
  <w:style w:type="character" w:styleId="af8">
    <w:name w:val="Strong"/>
    <w:basedOn w:val="a0"/>
    <w:uiPriority w:val="22"/>
    <w:qFormat/>
    <w:rsid w:val="006B2904"/>
    <w:rPr>
      <w:b/>
      <w:bCs/>
    </w:rPr>
  </w:style>
  <w:style w:type="character" w:customStyle="1" w:styleId="20">
    <w:name w:val="Заголовок 2 Знак"/>
    <w:basedOn w:val="a0"/>
    <w:link w:val="2"/>
    <w:uiPriority w:val="9"/>
    <w:semiHidden/>
    <w:rsid w:val="00171673"/>
    <w:rPr>
      <w:rFonts w:asciiTheme="majorHAnsi" w:eastAsiaTheme="majorEastAsia" w:hAnsiTheme="majorHAnsi" w:cstheme="majorBidi"/>
      <w:color w:val="2E74B5" w:themeColor="accent1" w:themeShade="BF"/>
      <w:sz w:val="26"/>
      <w:szCs w:val="26"/>
      <w:lang w:eastAsia="en-US"/>
    </w:rPr>
  </w:style>
  <w:style w:type="character" w:customStyle="1" w:styleId="22">
    <w:name w:val="Основной текст (2)_"/>
    <w:basedOn w:val="a0"/>
    <w:link w:val="23"/>
    <w:rsid w:val="00F96B5B"/>
    <w:rPr>
      <w:rFonts w:ascii="Times New Roman" w:eastAsia="Times New Roman" w:hAnsi="Times New Roman"/>
      <w:b/>
      <w:bCs/>
      <w:shd w:val="clear" w:color="auto" w:fill="FFFFFF"/>
    </w:rPr>
  </w:style>
  <w:style w:type="character" w:customStyle="1" w:styleId="2MicrosoftSansSerif8pt">
    <w:name w:val="Основной текст (2) + Microsoft Sans Serif;8 pt;Не полужирный"/>
    <w:basedOn w:val="22"/>
    <w:rsid w:val="00F96B5B"/>
    <w:rPr>
      <w:rFonts w:ascii="Microsoft Sans Serif" w:eastAsia="Microsoft Sans Serif" w:hAnsi="Microsoft Sans Serif" w:cs="Microsoft Sans Serif"/>
      <w:b/>
      <w:bCs/>
      <w:color w:val="000000"/>
      <w:spacing w:val="0"/>
      <w:w w:val="100"/>
      <w:position w:val="0"/>
      <w:sz w:val="16"/>
      <w:szCs w:val="16"/>
      <w:shd w:val="clear" w:color="auto" w:fill="FFFFFF"/>
      <w:lang w:val="kk-KZ" w:eastAsia="kk-KZ" w:bidi="kk-KZ"/>
    </w:rPr>
  </w:style>
  <w:style w:type="paragraph" w:customStyle="1" w:styleId="23">
    <w:name w:val="Основной текст (2)"/>
    <w:basedOn w:val="a"/>
    <w:link w:val="22"/>
    <w:rsid w:val="00F96B5B"/>
    <w:pPr>
      <w:widowControl w:val="0"/>
      <w:shd w:val="clear" w:color="auto" w:fill="FFFFFF"/>
      <w:spacing w:before="180" w:after="0" w:line="277" w:lineRule="exact"/>
      <w:jc w:val="center"/>
    </w:pPr>
    <w:rPr>
      <w:rFonts w:ascii="Times New Roman" w:eastAsia="Times New Roman" w:hAnsi="Times New Roman"/>
      <w:b/>
      <w:bCs/>
      <w:sz w:val="20"/>
      <w:szCs w:val="20"/>
      <w:lang w:eastAsia="ru-RU"/>
    </w:rPr>
  </w:style>
  <w:style w:type="character" w:customStyle="1" w:styleId="24">
    <w:name w:val="Основной текст (2) + Не полужирный"/>
    <w:basedOn w:val="22"/>
    <w:rsid w:val="00F96B5B"/>
    <w:rPr>
      <w:rFonts w:ascii="Times New Roman" w:eastAsia="Times New Roman" w:hAnsi="Times New Roman"/>
      <w:b/>
      <w:bCs/>
      <w:i w:val="0"/>
      <w:iCs w:val="0"/>
      <w:smallCaps w:val="0"/>
      <w:strike w:val="0"/>
      <w:color w:val="000000"/>
      <w:spacing w:val="0"/>
      <w:w w:val="100"/>
      <w:position w:val="0"/>
      <w:sz w:val="24"/>
      <w:szCs w:val="24"/>
      <w:u w:val="none"/>
      <w:shd w:val="clear" w:color="auto" w:fill="FFFFFF"/>
      <w:lang w:val="ru-RU" w:eastAsia="ru-RU" w:bidi="ru-RU"/>
    </w:rPr>
  </w:style>
</w:styles>
</file>

<file path=word/webSettings.xml><?xml version="1.0" encoding="utf-8"?>
<w:webSettings xmlns:r="http://schemas.openxmlformats.org/officeDocument/2006/relationships" xmlns:w="http://schemas.openxmlformats.org/wordprocessingml/2006/main">
  <w:divs>
    <w:div w:id="52197965">
      <w:bodyDiv w:val="1"/>
      <w:marLeft w:val="0"/>
      <w:marRight w:val="0"/>
      <w:marTop w:val="0"/>
      <w:marBottom w:val="0"/>
      <w:divBdr>
        <w:top w:val="none" w:sz="0" w:space="0" w:color="auto"/>
        <w:left w:val="none" w:sz="0" w:space="0" w:color="auto"/>
        <w:bottom w:val="none" w:sz="0" w:space="0" w:color="auto"/>
        <w:right w:val="none" w:sz="0" w:space="0" w:color="auto"/>
      </w:divBdr>
    </w:div>
    <w:div w:id="123433108">
      <w:bodyDiv w:val="1"/>
      <w:marLeft w:val="0"/>
      <w:marRight w:val="0"/>
      <w:marTop w:val="0"/>
      <w:marBottom w:val="0"/>
      <w:divBdr>
        <w:top w:val="none" w:sz="0" w:space="0" w:color="auto"/>
        <w:left w:val="none" w:sz="0" w:space="0" w:color="auto"/>
        <w:bottom w:val="none" w:sz="0" w:space="0" w:color="auto"/>
        <w:right w:val="none" w:sz="0" w:space="0" w:color="auto"/>
      </w:divBdr>
    </w:div>
    <w:div w:id="132020523">
      <w:bodyDiv w:val="1"/>
      <w:marLeft w:val="0"/>
      <w:marRight w:val="0"/>
      <w:marTop w:val="0"/>
      <w:marBottom w:val="0"/>
      <w:divBdr>
        <w:top w:val="none" w:sz="0" w:space="0" w:color="auto"/>
        <w:left w:val="none" w:sz="0" w:space="0" w:color="auto"/>
        <w:bottom w:val="none" w:sz="0" w:space="0" w:color="auto"/>
        <w:right w:val="none" w:sz="0" w:space="0" w:color="auto"/>
      </w:divBdr>
      <w:divsChild>
        <w:div w:id="169296605">
          <w:marLeft w:val="0"/>
          <w:marRight w:val="0"/>
          <w:marTop w:val="0"/>
          <w:marBottom w:val="0"/>
          <w:divBdr>
            <w:top w:val="none" w:sz="0" w:space="0" w:color="auto"/>
            <w:left w:val="none" w:sz="0" w:space="0" w:color="auto"/>
            <w:bottom w:val="none" w:sz="0" w:space="0" w:color="auto"/>
            <w:right w:val="none" w:sz="0" w:space="0" w:color="auto"/>
          </w:divBdr>
          <w:divsChild>
            <w:div w:id="68113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337150">
      <w:bodyDiv w:val="1"/>
      <w:marLeft w:val="0"/>
      <w:marRight w:val="0"/>
      <w:marTop w:val="0"/>
      <w:marBottom w:val="0"/>
      <w:divBdr>
        <w:top w:val="none" w:sz="0" w:space="0" w:color="auto"/>
        <w:left w:val="none" w:sz="0" w:space="0" w:color="auto"/>
        <w:bottom w:val="none" w:sz="0" w:space="0" w:color="auto"/>
        <w:right w:val="none" w:sz="0" w:space="0" w:color="auto"/>
      </w:divBdr>
    </w:div>
    <w:div w:id="338043291">
      <w:bodyDiv w:val="1"/>
      <w:marLeft w:val="0"/>
      <w:marRight w:val="0"/>
      <w:marTop w:val="0"/>
      <w:marBottom w:val="0"/>
      <w:divBdr>
        <w:top w:val="none" w:sz="0" w:space="0" w:color="auto"/>
        <w:left w:val="none" w:sz="0" w:space="0" w:color="auto"/>
        <w:bottom w:val="none" w:sz="0" w:space="0" w:color="auto"/>
        <w:right w:val="none" w:sz="0" w:space="0" w:color="auto"/>
      </w:divBdr>
    </w:div>
    <w:div w:id="429470252">
      <w:bodyDiv w:val="1"/>
      <w:marLeft w:val="0"/>
      <w:marRight w:val="0"/>
      <w:marTop w:val="0"/>
      <w:marBottom w:val="0"/>
      <w:divBdr>
        <w:top w:val="none" w:sz="0" w:space="0" w:color="auto"/>
        <w:left w:val="none" w:sz="0" w:space="0" w:color="auto"/>
        <w:bottom w:val="none" w:sz="0" w:space="0" w:color="auto"/>
        <w:right w:val="none" w:sz="0" w:space="0" w:color="auto"/>
      </w:divBdr>
    </w:div>
    <w:div w:id="429668151">
      <w:bodyDiv w:val="1"/>
      <w:marLeft w:val="0"/>
      <w:marRight w:val="0"/>
      <w:marTop w:val="0"/>
      <w:marBottom w:val="0"/>
      <w:divBdr>
        <w:top w:val="none" w:sz="0" w:space="0" w:color="auto"/>
        <w:left w:val="none" w:sz="0" w:space="0" w:color="auto"/>
        <w:bottom w:val="none" w:sz="0" w:space="0" w:color="auto"/>
        <w:right w:val="none" w:sz="0" w:space="0" w:color="auto"/>
      </w:divBdr>
    </w:div>
    <w:div w:id="489685568">
      <w:bodyDiv w:val="1"/>
      <w:marLeft w:val="0"/>
      <w:marRight w:val="0"/>
      <w:marTop w:val="0"/>
      <w:marBottom w:val="0"/>
      <w:divBdr>
        <w:top w:val="none" w:sz="0" w:space="0" w:color="auto"/>
        <w:left w:val="none" w:sz="0" w:space="0" w:color="auto"/>
        <w:bottom w:val="none" w:sz="0" w:space="0" w:color="auto"/>
        <w:right w:val="none" w:sz="0" w:space="0" w:color="auto"/>
      </w:divBdr>
    </w:div>
    <w:div w:id="533155576">
      <w:bodyDiv w:val="1"/>
      <w:marLeft w:val="0"/>
      <w:marRight w:val="0"/>
      <w:marTop w:val="0"/>
      <w:marBottom w:val="0"/>
      <w:divBdr>
        <w:top w:val="none" w:sz="0" w:space="0" w:color="auto"/>
        <w:left w:val="none" w:sz="0" w:space="0" w:color="auto"/>
        <w:bottom w:val="none" w:sz="0" w:space="0" w:color="auto"/>
        <w:right w:val="none" w:sz="0" w:space="0" w:color="auto"/>
      </w:divBdr>
    </w:div>
    <w:div w:id="549878107">
      <w:bodyDiv w:val="1"/>
      <w:marLeft w:val="0"/>
      <w:marRight w:val="0"/>
      <w:marTop w:val="0"/>
      <w:marBottom w:val="0"/>
      <w:divBdr>
        <w:top w:val="none" w:sz="0" w:space="0" w:color="auto"/>
        <w:left w:val="none" w:sz="0" w:space="0" w:color="auto"/>
        <w:bottom w:val="none" w:sz="0" w:space="0" w:color="auto"/>
        <w:right w:val="none" w:sz="0" w:space="0" w:color="auto"/>
      </w:divBdr>
    </w:div>
    <w:div w:id="699941294">
      <w:bodyDiv w:val="1"/>
      <w:marLeft w:val="0"/>
      <w:marRight w:val="0"/>
      <w:marTop w:val="0"/>
      <w:marBottom w:val="0"/>
      <w:divBdr>
        <w:top w:val="none" w:sz="0" w:space="0" w:color="auto"/>
        <w:left w:val="none" w:sz="0" w:space="0" w:color="auto"/>
        <w:bottom w:val="none" w:sz="0" w:space="0" w:color="auto"/>
        <w:right w:val="none" w:sz="0" w:space="0" w:color="auto"/>
      </w:divBdr>
    </w:div>
    <w:div w:id="739325861">
      <w:bodyDiv w:val="1"/>
      <w:marLeft w:val="0"/>
      <w:marRight w:val="0"/>
      <w:marTop w:val="0"/>
      <w:marBottom w:val="0"/>
      <w:divBdr>
        <w:top w:val="none" w:sz="0" w:space="0" w:color="auto"/>
        <w:left w:val="none" w:sz="0" w:space="0" w:color="auto"/>
        <w:bottom w:val="none" w:sz="0" w:space="0" w:color="auto"/>
        <w:right w:val="none" w:sz="0" w:space="0" w:color="auto"/>
      </w:divBdr>
    </w:div>
    <w:div w:id="893083196">
      <w:bodyDiv w:val="1"/>
      <w:marLeft w:val="0"/>
      <w:marRight w:val="0"/>
      <w:marTop w:val="0"/>
      <w:marBottom w:val="0"/>
      <w:divBdr>
        <w:top w:val="none" w:sz="0" w:space="0" w:color="auto"/>
        <w:left w:val="none" w:sz="0" w:space="0" w:color="auto"/>
        <w:bottom w:val="none" w:sz="0" w:space="0" w:color="auto"/>
        <w:right w:val="none" w:sz="0" w:space="0" w:color="auto"/>
      </w:divBdr>
    </w:div>
    <w:div w:id="1056853130">
      <w:bodyDiv w:val="1"/>
      <w:marLeft w:val="0"/>
      <w:marRight w:val="0"/>
      <w:marTop w:val="0"/>
      <w:marBottom w:val="0"/>
      <w:divBdr>
        <w:top w:val="none" w:sz="0" w:space="0" w:color="auto"/>
        <w:left w:val="none" w:sz="0" w:space="0" w:color="auto"/>
        <w:bottom w:val="none" w:sz="0" w:space="0" w:color="auto"/>
        <w:right w:val="none" w:sz="0" w:space="0" w:color="auto"/>
      </w:divBdr>
    </w:div>
    <w:div w:id="1092896187">
      <w:bodyDiv w:val="1"/>
      <w:marLeft w:val="0"/>
      <w:marRight w:val="0"/>
      <w:marTop w:val="0"/>
      <w:marBottom w:val="0"/>
      <w:divBdr>
        <w:top w:val="none" w:sz="0" w:space="0" w:color="auto"/>
        <w:left w:val="none" w:sz="0" w:space="0" w:color="auto"/>
        <w:bottom w:val="none" w:sz="0" w:space="0" w:color="auto"/>
        <w:right w:val="none" w:sz="0" w:space="0" w:color="auto"/>
      </w:divBdr>
    </w:div>
    <w:div w:id="1513449492">
      <w:bodyDiv w:val="1"/>
      <w:marLeft w:val="0"/>
      <w:marRight w:val="0"/>
      <w:marTop w:val="0"/>
      <w:marBottom w:val="0"/>
      <w:divBdr>
        <w:top w:val="none" w:sz="0" w:space="0" w:color="auto"/>
        <w:left w:val="none" w:sz="0" w:space="0" w:color="auto"/>
        <w:bottom w:val="none" w:sz="0" w:space="0" w:color="auto"/>
        <w:right w:val="none" w:sz="0" w:space="0" w:color="auto"/>
      </w:divBdr>
    </w:div>
    <w:div w:id="1542594288">
      <w:bodyDiv w:val="1"/>
      <w:marLeft w:val="0"/>
      <w:marRight w:val="0"/>
      <w:marTop w:val="0"/>
      <w:marBottom w:val="0"/>
      <w:divBdr>
        <w:top w:val="none" w:sz="0" w:space="0" w:color="auto"/>
        <w:left w:val="none" w:sz="0" w:space="0" w:color="auto"/>
        <w:bottom w:val="none" w:sz="0" w:space="0" w:color="auto"/>
        <w:right w:val="none" w:sz="0" w:space="0" w:color="auto"/>
      </w:divBdr>
    </w:div>
    <w:div w:id="1572108891">
      <w:bodyDiv w:val="1"/>
      <w:marLeft w:val="0"/>
      <w:marRight w:val="0"/>
      <w:marTop w:val="0"/>
      <w:marBottom w:val="0"/>
      <w:divBdr>
        <w:top w:val="none" w:sz="0" w:space="0" w:color="auto"/>
        <w:left w:val="none" w:sz="0" w:space="0" w:color="auto"/>
        <w:bottom w:val="none" w:sz="0" w:space="0" w:color="auto"/>
        <w:right w:val="none" w:sz="0" w:space="0" w:color="auto"/>
      </w:divBdr>
    </w:div>
    <w:div w:id="1574655026">
      <w:bodyDiv w:val="1"/>
      <w:marLeft w:val="0"/>
      <w:marRight w:val="0"/>
      <w:marTop w:val="0"/>
      <w:marBottom w:val="0"/>
      <w:divBdr>
        <w:top w:val="none" w:sz="0" w:space="0" w:color="auto"/>
        <w:left w:val="none" w:sz="0" w:space="0" w:color="auto"/>
        <w:bottom w:val="none" w:sz="0" w:space="0" w:color="auto"/>
        <w:right w:val="none" w:sz="0" w:space="0" w:color="auto"/>
      </w:divBdr>
    </w:div>
    <w:div w:id="1641419774">
      <w:bodyDiv w:val="1"/>
      <w:marLeft w:val="0"/>
      <w:marRight w:val="0"/>
      <w:marTop w:val="0"/>
      <w:marBottom w:val="0"/>
      <w:divBdr>
        <w:top w:val="none" w:sz="0" w:space="0" w:color="auto"/>
        <w:left w:val="none" w:sz="0" w:space="0" w:color="auto"/>
        <w:bottom w:val="none" w:sz="0" w:space="0" w:color="auto"/>
        <w:right w:val="none" w:sz="0" w:space="0" w:color="auto"/>
      </w:divBdr>
    </w:div>
    <w:div w:id="1770855868">
      <w:bodyDiv w:val="1"/>
      <w:marLeft w:val="0"/>
      <w:marRight w:val="0"/>
      <w:marTop w:val="0"/>
      <w:marBottom w:val="0"/>
      <w:divBdr>
        <w:top w:val="none" w:sz="0" w:space="0" w:color="auto"/>
        <w:left w:val="none" w:sz="0" w:space="0" w:color="auto"/>
        <w:bottom w:val="none" w:sz="0" w:space="0" w:color="auto"/>
        <w:right w:val="none" w:sz="0" w:space="0" w:color="auto"/>
      </w:divBdr>
    </w:div>
    <w:div w:id="1787385368">
      <w:bodyDiv w:val="1"/>
      <w:marLeft w:val="0"/>
      <w:marRight w:val="0"/>
      <w:marTop w:val="0"/>
      <w:marBottom w:val="0"/>
      <w:divBdr>
        <w:top w:val="none" w:sz="0" w:space="0" w:color="auto"/>
        <w:left w:val="none" w:sz="0" w:space="0" w:color="auto"/>
        <w:bottom w:val="none" w:sz="0" w:space="0" w:color="auto"/>
        <w:right w:val="none" w:sz="0" w:space="0" w:color="auto"/>
      </w:divBdr>
    </w:div>
    <w:div w:id="1824421782">
      <w:bodyDiv w:val="1"/>
      <w:marLeft w:val="0"/>
      <w:marRight w:val="0"/>
      <w:marTop w:val="0"/>
      <w:marBottom w:val="0"/>
      <w:divBdr>
        <w:top w:val="none" w:sz="0" w:space="0" w:color="auto"/>
        <w:left w:val="none" w:sz="0" w:space="0" w:color="auto"/>
        <w:bottom w:val="none" w:sz="0" w:space="0" w:color="auto"/>
        <w:right w:val="none" w:sz="0" w:space="0" w:color="auto"/>
      </w:divBdr>
    </w:div>
    <w:div w:id="1855261386">
      <w:bodyDiv w:val="1"/>
      <w:marLeft w:val="0"/>
      <w:marRight w:val="0"/>
      <w:marTop w:val="0"/>
      <w:marBottom w:val="0"/>
      <w:divBdr>
        <w:top w:val="none" w:sz="0" w:space="0" w:color="auto"/>
        <w:left w:val="none" w:sz="0" w:space="0" w:color="auto"/>
        <w:bottom w:val="none" w:sz="0" w:space="0" w:color="auto"/>
        <w:right w:val="none" w:sz="0" w:space="0" w:color="auto"/>
      </w:divBdr>
    </w:div>
    <w:div w:id="1858883486">
      <w:bodyDiv w:val="1"/>
      <w:marLeft w:val="0"/>
      <w:marRight w:val="0"/>
      <w:marTop w:val="0"/>
      <w:marBottom w:val="0"/>
      <w:divBdr>
        <w:top w:val="none" w:sz="0" w:space="0" w:color="auto"/>
        <w:left w:val="none" w:sz="0" w:space="0" w:color="auto"/>
        <w:bottom w:val="none" w:sz="0" w:space="0" w:color="auto"/>
        <w:right w:val="none" w:sz="0" w:space="0" w:color="auto"/>
      </w:divBdr>
    </w:div>
    <w:div w:id="1934361204">
      <w:bodyDiv w:val="1"/>
      <w:marLeft w:val="0"/>
      <w:marRight w:val="0"/>
      <w:marTop w:val="0"/>
      <w:marBottom w:val="0"/>
      <w:divBdr>
        <w:top w:val="none" w:sz="0" w:space="0" w:color="auto"/>
        <w:left w:val="none" w:sz="0" w:space="0" w:color="auto"/>
        <w:bottom w:val="none" w:sz="0" w:space="0" w:color="auto"/>
        <w:right w:val="none" w:sz="0" w:space="0" w:color="auto"/>
      </w:divBdr>
    </w:div>
    <w:div w:id="1942564058">
      <w:bodyDiv w:val="1"/>
      <w:marLeft w:val="0"/>
      <w:marRight w:val="0"/>
      <w:marTop w:val="0"/>
      <w:marBottom w:val="0"/>
      <w:divBdr>
        <w:top w:val="none" w:sz="0" w:space="0" w:color="auto"/>
        <w:left w:val="none" w:sz="0" w:space="0" w:color="auto"/>
        <w:bottom w:val="none" w:sz="0" w:space="0" w:color="auto"/>
        <w:right w:val="none" w:sz="0" w:space="0" w:color="auto"/>
      </w:divBdr>
    </w:div>
    <w:div w:id="201510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2E66A-7438-45DE-B986-C89ADB3F4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8865</Words>
  <Characters>50535</Characters>
  <Application>Microsoft Office Word</Application>
  <DocSecurity>0</DocSecurity>
  <Lines>421</Lines>
  <Paragraphs>118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59282</CharactersWithSpaces>
  <SharedDoc>false</SharedDoc>
  <HLinks>
    <vt:vector size="66" baseType="variant">
      <vt:variant>
        <vt:i4>3932284</vt:i4>
      </vt:variant>
      <vt:variant>
        <vt:i4>30</vt:i4>
      </vt:variant>
      <vt:variant>
        <vt:i4>0</vt:i4>
      </vt:variant>
      <vt:variant>
        <vt:i4>5</vt:i4>
      </vt:variant>
      <vt:variant>
        <vt:lpwstr>https://chem21.info/info/749365</vt:lpwstr>
      </vt:variant>
      <vt:variant>
        <vt:lpwstr/>
      </vt:variant>
      <vt:variant>
        <vt:i4>3473528</vt:i4>
      </vt:variant>
      <vt:variant>
        <vt:i4>27</vt:i4>
      </vt:variant>
      <vt:variant>
        <vt:i4>0</vt:i4>
      </vt:variant>
      <vt:variant>
        <vt:i4>5</vt:i4>
      </vt:variant>
      <vt:variant>
        <vt:lpwstr>https://chem21.info/info/25665</vt:lpwstr>
      </vt:variant>
      <vt:variant>
        <vt:lpwstr/>
      </vt:variant>
      <vt:variant>
        <vt:i4>589897</vt:i4>
      </vt:variant>
      <vt:variant>
        <vt:i4>24</vt:i4>
      </vt:variant>
      <vt:variant>
        <vt:i4>0</vt:i4>
      </vt:variant>
      <vt:variant>
        <vt:i4>5</vt:i4>
      </vt:variant>
      <vt:variant>
        <vt:lpwstr>https://chem21.info/info/1510578</vt:lpwstr>
      </vt:variant>
      <vt:variant>
        <vt:lpwstr/>
      </vt:variant>
      <vt:variant>
        <vt:i4>77</vt:i4>
      </vt:variant>
      <vt:variant>
        <vt:i4>21</vt:i4>
      </vt:variant>
      <vt:variant>
        <vt:i4>0</vt:i4>
      </vt:variant>
      <vt:variant>
        <vt:i4>5</vt:i4>
      </vt:variant>
      <vt:variant>
        <vt:lpwstr>https://chem21.info/info/1100277</vt:lpwstr>
      </vt:variant>
      <vt:variant>
        <vt:lpwstr/>
      </vt:variant>
      <vt:variant>
        <vt:i4>393288</vt:i4>
      </vt:variant>
      <vt:variant>
        <vt:i4>18</vt:i4>
      </vt:variant>
      <vt:variant>
        <vt:i4>0</vt:i4>
      </vt:variant>
      <vt:variant>
        <vt:i4>5</vt:i4>
      </vt:variant>
      <vt:variant>
        <vt:lpwstr>https://chem21.info/info/1809320</vt:lpwstr>
      </vt:variant>
      <vt:variant>
        <vt:lpwstr/>
      </vt:variant>
      <vt:variant>
        <vt:i4>196681</vt:i4>
      </vt:variant>
      <vt:variant>
        <vt:i4>15</vt:i4>
      </vt:variant>
      <vt:variant>
        <vt:i4>0</vt:i4>
      </vt:variant>
      <vt:variant>
        <vt:i4>5</vt:i4>
      </vt:variant>
      <vt:variant>
        <vt:lpwstr>https://chem21.info/info/1025672</vt:lpwstr>
      </vt:variant>
      <vt:variant>
        <vt:lpwstr/>
      </vt:variant>
      <vt:variant>
        <vt:i4>3997821</vt:i4>
      </vt:variant>
      <vt:variant>
        <vt:i4>12</vt:i4>
      </vt:variant>
      <vt:variant>
        <vt:i4>0</vt:i4>
      </vt:variant>
      <vt:variant>
        <vt:i4>5</vt:i4>
      </vt:variant>
      <vt:variant>
        <vt:lpwstr>https://chem21.info/info/746287</vt:lpwstr>
      </vt:variant>
      <vt:variant>
        <vt:lpwstr/>
      </vt:variant>
      <vt:variant>
        <vt:i4>917577</vt:i4>
      </vt:variant>
      <vt:variant>
        <vt:i4>9</vt:i4>
      </vt:variant>
      <vt:variant>
        <vt:i4>0</vt:i4>
      </vt:variant>
      <vt:variant>
        <vt:i4>5</vt:i4>
      </vt:variant>
      <vt:variant>
        <vt:lpwstr>https://chem21.info/info/1654608</vt:lpwstr>
      </vt:variant>
      <vt:variant>
        <vt:lpwstr/>
      </vt:variant>
      <vt:variant>
        <vt:i4>3997822</vt:i4>
      </vt:variant>
      <vt:variant>
        <vt:i4>6</vt:i4>
      </vt:variant>
      <vt:variant>
        <vt:i4>0</vt:i4>
      </vt:variant>
      <vt:variant>
        <vt:i4>5</vt:i4>
      </vt:variant>
      <vt:variant>
        <vt:lpwstr>https://chem21.info/info/149118</vt:lpwstr>
      </vt:variant>
      <vt:variant>
        <vt:lpwstr/>
      </vt:variant>
      <vt:variant>
        <vt:i4>262217</vt:i4>
      </vt:variant>
      <vt:variant>
        <vt:i4>3</vt:i4>
      </vt:variant>
      <vt:variant>
        <vt:i4>0</vt:i4>
      </vt:variant>
      <vt:variant>
        <vt:i4>5</vt:i4>
      </vt:variant>
      <vt:variant>
        <vt:lpwstr>https://chem21.info/info/1774315</vt:lpwstr>
      </vt:variant>
      <vt:variant>
        <vt:lpwstr/>
      </vt:variant>
      <vt:variant>
        <vt:i4>3670141</vt:i4>
      </vt:variant>
      <vt:variant>
        <vt:i4>0</vt:i4>
      </vt:variant>
      <vt:variant>
        <vt:i4>0</vt:i4>
      </vt:variant>
      <vt:variant>
        <vt:i4>5</vt:i4>
      </vt:variant>
      <vt:variant>
        <vt:lpwstr>https://chem21.info/info/874108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VVooVVaa</dc:creator>
  <cp:lastModifiedBy>a.koszhanova</cp:lastModifiedBy>
  <cp:revision>2</cp:revision>
  <cp:lastPrinted>2022-04-19T07:49:00Z</cp:lastPrinted>
  <dcterms:created xsi:type="dcterms:W3CDTF">2026-02-20T06:33:00Z</dcterms:created>
  <dcterms:modified xsi:type="dcterms:W3CDTF">2026-02-20T06:33:00Z</dcterms:modified>
</cp:coreProperties>
</file>